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20EF8F" w14:textId="35947F90" w:rsidR="00D12C1B" w:rsidRDefault="00445328" w:rsidP="00D12C1B">
      <w:pPr>
        <w:jc w:val="center"/>
        <w:rPr>
          <w:sz w:val="28"/>
          <w:szCs w:val="28"/>
        </w:rPr>
      </w:pPr>
      <w:r w:rsidRPr="00BC18A6">
        <w:rPr>
          <w:noProof/>
          <w:sz w:val="28"/>
          <w:szCs w:val="28"/>
          <w:u w:val="single"/>
        </w:rPr>
        <mc:AlternateContent>
          <mc:Choice Requires="wps">
            <w:drawing>
              <wp:anchor distT="45720" distB="45720" distL="114300" distR="114300" simplePos="0" relativeHeight="251682816" behindDoc="0" locked="0" layoutInCell="1" allowOverlap="1" wp14:anchorId="53C5DCD0" wp14:editId="3ABF0270">
                <wp:simplePos x="0" y="0"/>
                <wp:positionH relativeFrom="margin">
                  <wp:posOffset>4915535</wp:posOffset>
                </wp:positionH>
                <wp:positionV relativeFrom="paragraph">
                  <wp:posOffset>-292735</wp:posOffset>
                </wp:positionV>
                <wp:extent cx="1567815" cy="283301"/>
                <wp:effectExtent l="0" t="0" r="0" b="254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7815" cy="283301"/>
                        </a:xfrm>
                        <a:prstGeom prst="rect">
                          <a:avLst/>
                        </a:prstGeom>
                        <a:noFill/>
                        <a:ln w="9525">
                          <a:noFill/>
                          <a:miter lim="800000"/>
                          <a:headEnd/>
                          <a:tailEnd/>
                        </a:ln>
                      </wps:spPr>
                      <wps:txbx>
                        <w:txbxContent>
                          <w:p w14:paraId="28EECCA7" w14:textId="717D6A5F" w:rsidR="00147AB4" w:rsidRPr="00445328" w:rsidRDefault="00147AB4" w:rsidP="00147AB4">
                            <w:pPr>
                              <w:jc w:val="right"/>
                              <w:rPr>
                                <w:szCs w:val="24"/>
                              </w:rPr>
                            </w:pPr>
                            <w:r w:rsidRPr="00445328">
                              <w:rPr>
                                <w:rFonts w:hint="eastAsia"/>
                                <w:szCs w:val="24"/>
                              </w:rPr>
                              <w:t>【道内・いちご】</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3C5DCD0" id="_x0000_t202" coordsize="21600,21600" o:spt="202" path="m,l,21600r21600,l21600,xe">
                <v:stroke joinstyle="miter"/>
                <v:path gradientshapeok="t" o:connecttype="rect"/>
              </v:shapetype>
              <v:shape id="テキスト ボックス 2" o:spid="_x0000_s1026" type="#_x0000_t202" style="position:absolute;left:0;text-align:left;margin-left:387.05pt;margin-top:-23.05pt;width:123.45pt;height:22.3pt;z-index:251682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" filled="f" stroked="f">
                <v:textbox>
                  <w:txbxContent>
                    <w:p w14:paraId="28EECCA7" w14:textId="717D6A5F" w:rsidR="00147AB4" w:rsidRPr="00445328" w:rsidRDefault="00147AB4" w:rsidP="00147AB4">
                      <w:pPr>
                        <w:jc w:val="right"/>
                        <w:rPr>
                          <w:szCs w:val="24"/>
                        </w:rPr>
                      </w:pPr>
                      <w:r w:rsidRPr="00445328">
                        <w:rPr>
                          <w:rFonts w:hint="eastAsia"/>
                          <w:szCs w:val="24"/>
                        </w:rPr>
                        <w:t>【道内・いちご】</w:t>
                      </w:r>
                    </w:p>
                  </w:txbxContent>
                </v:textbox>
                <w10:wrap anchorx="margin"/>
              </v:shape>
            </w:pict>
          </mc:Fallback>
        </mc:AlternateContent>
      </w:r>
      <w:r w:rsidR="002C4B6F" w:rsidRPr="00907200">
        <w:rPr>
          <w:noProof/>
          <w:sz w:val="16"/>
          <w:szCs w:val="16"/>
        </w:rPr>
        <mc:AlternateContent>
          <mc:Choice Requires="wps">
            <w:drawing>
              <wp:anchor distT="45720" distB="45720" distL="114300" distR="114300" simplePos="0" relativeHeight="251673600" behindDoc="0" locked="0" layoutInCell="1" allowOverlap="1" wp14:anchorId="5CA2BD17" wp14:editId="0F423EE3">
                <wp:simplePos x="0" y="0"/>
                <wp:positionH relativeFrom="column">
                  <wp:posOffset>1439968</wp:posOffset>
                </wp:positionH>
                <wp:positionV relativeFrom="paragraph">
                  <wp:posOffset>253788</wp:posOffset>
                </wp:positionV>
                <wp:extent cx="952500" cy="283301"/>
                <wp:effectExtent l="0" t="0" r="0" b="254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83301"/>
                        </a:xfrm>
                        <a:prstGeom prst="rect">
                          <a:avLst/>
                        </a:prstGeom>
                        <a:noFill/>
                        <a:ln w="9525">
                          <a:noFill/>
                          <a:miter lim="800000"/>
                          <a:headEnd/>
                          <a:tailEnd/>
                        </a:ln>
                      </wps:spPr>
                      <wps:txbx>
                        <w:txbxContent>
                          <w:p w14:paraId="6BA125D5" w14:textId="16BFE8C4" w:rsidR="00907200" w:rsidRPr="00907200" w:rsidRDefault="00907200">
                            <w:pPr>
                              <w:rPr>
                                <w:sz w:val="16"/>
                                <w:szCs w:val="16"/>
                              </w:rPr>
                            </w:pPr>
                            <w:r w:rsidRPr="00907200">
                              <w:rPr>
                                <w:rFonts w:hint="eastAsia"/>
                                <w:sz w:val="16"/>
                                <w:szCs w:val="16"/>
                              </w:rPr>
                              <w:t>（いずれかに○）</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A2BD17" id="_x0000_s1027" type="#_x0000_t202" style="position:absolute;left:0;text-align:left;margin-left:113.4pt;margin-top:20pt;width:75pt;height:22.3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" filled="f" stroked="f">
                <v:textbox>
                  <w:txbxContent>
                    <w:p w14:paraId="6BA125D5" w14:textId="16BFE8C4" w:rsidR="00907200" w:rsidRPr="00907200" w:rsidRDefault="00907200">
                      <w:pPr>
                        <w:rPr>
                          <w:sz w:val="16"/>
                          <w:szCs w:val="16"/>
                        </w:rPr>
                      </w:pPr>
                      <w:r w:rsidRPr="00907200">
                        <w:rPr>
                          <w:rFonts w:hint="eastAsia"/>
                          <w:sz w:val="16"/>
                          <w:szCs w:val="16"/>
                        </w:rPr>
                        <w:t>（いずれかに○）</w:t>
                      </w:r>
                    </w:p>
                  </w:txbxContent>
                </v:textbox>
              </v:shape>
            </w:pict>
          </mc:Fallback>
        </mc:AlternateContent>
      </w:r>
      <w:r w:rsidR="002C4B6F" w:rsidRPr="002C4B6F">
        <w:rPr>
          <w:rFonts w:hint="eastAsia"/>
          <w:noProof/>
          <w:sz w:val="28"/>
          <w:szCs w:val="28"/>
          <w:u w:val="single"/>
        </w:rPr>
        <w:t>きたのさち、ゆきララ</w:t>
      </w:r>
      <w:r w:rsidR="00D12C1B" w:rsidRPr="00907200">
        <w:rPr>
          <w:sz w:val="28"/>
          <w:szCs w:val="28"/>
        </w:rPr>
        <w:t>は道総研の育成した</w:t>
      </w:r>
      <w:r w:rsidR="00D12C1B" w:rsidRPr="00907200">
        <w:rPr>
          <w:sz w:val="28"/>
          <w:szCs w:val="28"/>
          <w:u w:val="single"/>
        </w:rPr>
        <w:t>登録品種</w:t>
      </w:r>
      <w:r w:rsidR="00D12C1B" w:rsidRPr="00907200">
        <w:rPr>
          <w:sz w:val="28"/>
          <w:szCs w:val="28"/>
        </w:rPr>
        <w:t>です。</w:t>
      </w:r>
    </w:p>
    <w:p w14:paraId="11FF1216" w14:textId="3DDF22B5" w:rsidR="00907200" w:rsidRDefault="00907200" w:rsidP="00D12C1B">
      <w:pPr>
        <w:jc w:val="center"/>
      </w:pPr>
    </w:p>
    <w:p w14:paraId="2CDFDDF3" w14:textId="77777777" w:rsidR="00D12C1B" w:rsidRDefault="00D12C1B" w:rsidP="00D12C1B">
      <w:pPr>
        <w:spacing w:line="276" w:lineRule="auto"/>
        <w:ind w:firstLineChars="100" w:firstLine="219"/>
      </w:pPr>
      <w:r w:rsidRPr="00D12C1B">
        <w:rPr>
          <w:rFonts w:hint="eastAsia"/>
          <w:u w:val="single"/>
        </w:rPr>
        <w:t>自家増殖を行う場合は、次の事項を遵守してください。</w:t>
      </w:r>
      <w:r w:rsidRPr="00D12C1B">
        <w:rPr>
          <w:rFonts w:hint="eastAsia"/>
          <w:sz w:val="18"/>
          <w:szCs w:val="18"/>
        </w:rPr>
        <w:t>【種苗法に基づき道総研が定めた条件】</w:t>
      </w:r>
    </w:p>
    <w:p w14:paraId="23528A32" w14:textId="77777777" w:rsidR="00D12C1B" w:rsidRPr="00D12C1B" w:rsidRDefault="00D12C1B" w:rsidP="00D12C1B">
      <w:pPr>
        <w:ind w:firstLineChars="200" w:firstLine="318"/>
        <w:rPr>
          <w:sz w:val="18"/>
          <w:szCs w:val="18"/>
        </w:rPr>
      </w:pPr>
      <w:r w:rsidRPr="00D12C1B">
        <w:rPr>
          <w:rFonts w:hint="eastAsia"/>
          <w:sz w:val="18"/>
          <w:szCs w:val="18"/>
        </w:rPr>
        <w:t>注）自家増殖：農業者が得た収穫物を自己の農業経営においてさらに種苗として利用すること</w:t>
      </w:r>
    </w:p>
    <w:p w14:paraId="308C6E9E" w14:textId="77777777" w:rsidR="00D12C1B" w:rsidRDefault="00D12C1B" w:rsidP="00D12C1B"/>
    <w:p w14:paraId="167C5DB2" w14:textId="0C006F47" w:rsidR="00D12C1B" w:rsidRDefault="00D12C1B" w:rsidP="00D12C1B">
      <w:pPr>
        <w:ind w:left="219" w:hangingChars="100" w:hanging="219"/>
      </w:pPr>
      <w:bookmarkStart w:id="0" w:name="_Hlk84250758"/>
      <w:r>
        <w:rPr>
          <w:rFonts w:hint="eastAsia"/>
        </w:rPr>
        <w:t>１　当該品種の</w:t>
      </w:r>
      <w:r w:rsidR="005C19FC">
        <w:rPr>
          <w:rFonts w:hint="eastAsia"/>
        </w:rPr>
        <w:t>実取苗に発生したランナーから得た苗</w:t>
      </w:r>
      <w:r>
        <w:rPr>
          <w:rFonts w:hint="eastAsia"/>
        </w:rPr>
        <w:t>を種苗として利用する場合は、</w:t>
      </w:r>
      <w:r w:rsidRPr="00D12C1B">
        <w:rPr>
          <w:rFonts w:hint="eastAsia"/>
          <w:u w:val="single"/>
        </w:rPr>
        <w:t>自己の農業経営における利用に限るもの</w:t>
      </w:r>
      <w:r>
        <w:rPr>
          <w:rFonts w:hint="eastAsia"/>
        </w:rPr>
        <w:t>とし、</w:t>
      </w:r>
      <w:r w:rsidRPr="00D12C1B">
        <w:rPr>
          <w:rFonts w:hint="eastAsia"/>
          <w:u w:val="single"/>
        </w:rPr>
        <w:t>有償・無償を問わず、種苗として第三者に譲渡しないこと</w:t>
      </w:r>
      <w:r>
        <w:rPr>
          <w:rFonts w:hint="eastAsia"/>
        </w:rPr>
        <w:t>。</w:t>
      </w:r>
    </w:p>
    <w:p w14:paraId="3C233547" w14:textId="1AAA978E" w:rsidR="00D12C1B" w:rsidRDefault="00D12C1B" w:rsidP="00D12C1B">
      <w:pPr>
        <w:ind w:left="219" w:hangingChars="100" w:hanging="219"/>
      </w:pPr>
      <w:r>
        <w:rPr>
          <w:rFonts w:hint="eastAsia"/>
        </w:rPr>
        <w:t xml:space="preserve">２　</w:t>
      </w:r>
      <w:r w:rsidR="005C19FC">
        <w:rPr>
          <w:rFonts w:hint="eastAsia"/>
        </w:rPr>
        <w:t>実取苗に発生したランナーから得た苗</w:t>
      </w:r>
      <w:r>
        <w:rPr>
          <w:rFonts w:hint="eastAsia"/>
        </w:rPr>
        <w:t>を種苗として用いる際は、当該品種の特性を損なうことのないよう、適切に選別して利用すること。</w:t>
      </w:r>
    </w:p>
    <w:p w14:paraId="2DBFC6CD" w14:textId="1D84DB16" w:rsidR="00D12C1B" w:rsidRDefault="00D12C1B" w:rsidP="00D12C1B">
      <w:pPr>
        <w:ind w:left="219" w:hangingChars="100" w:hanging="219"/>
      </w:pPr>
      <w:r>
        <w:rPr>
          <w:rFonts w:hint="eastAsia"/>
        </w:rPr>
        <w:t>３　増殖した種苗のうち、自己の農業経営において</w:t>
      </w:r>
      <w:r w:rsidRPr="00D12C1B">
        <w:rPr>
          <w:rFonts w:hint="eastAsia"/>
          <w:u w:val="single"/>
        </w:rPr>
        <w:t>種苗として用いなかった種苗は</w:t>
      </w:r>
      <w:r>
        <w:rPr>
          <w:rFonts w:hint="eastAsia"/>
        </w:rPr>
        <w:t>、種苗として利用されることのないよう、</w:t>
      </w:r>
      <w:r w:rsidRPr="00D12C1B">
        <w:rPr>
          <w:rFonts w:hint="eastAsia"/>
          <w:u w:val="single"/>
        </w:rPr>
        <w:t>遅滞なく廃棄すること</w:t>
      </w:r>
      <w:r>
        <w:rPr>
          <w:rFonts w:hint="eastAsia"/>
        </w:rPr>
        <w:t>。</w:t>
      </w:r>
    </w:p>
    <w:p w14:paraId="313A706E" w14:textId="355A2300" w:rsidR="00D12C1B" w:rsidRDefault="00D12C1B" w:rsidP="00D12C1B">
      <w:pPr>
        <w:ind w:left="219" w:hangingChars="100" w:hanging="219"/>
      </w:pPr>
      <w:r>
        <w:rPr>
          <w:rFonts w:hint="eastAsia"/>
        </w:rPr>
        <w:t>４　第三者から、当該品種の種苗を用いて得た収穫物を種苗として譲り受けたい又は譲渡したい旨の申し出があった場合は、遅滞なく種苗の購入先を通じ、</w:t>
      </w:r>
      <w:r w:rsidR="005C19FC">
        <w:rPr>
          <w:rFonts w:hint="eastAsia"/>
        </w:rPr>
        <w:t>又は直接、</w:t>
      </w:r>
      <w:r>
        <w:rPr>
          <w:rFonts w:hint="eastAsia"/>
        </w:rPr>
        <w:t>道総研にその旨を報告すること。</w:t>
      </w:r>
    </w:p>
    <w:p w14:paraId="29F7EA27" w14:textId="7D00CE23" w:rsidR="00D12C1B" w:rsidRDefault="00D12C1B" w:rsidP="00D12C1B">
      <w:pPr>
        <w:ind w:left="219" w:hangingChars="100" w:hanging="219"/>
      </w:pPr>
      <w:r>
        <w:rPr>
          <w:rFonts w:hint="eastAsia"/>
        </w:rPr>
        <w:t>５　生産性の低下や病害虫の発生源となるリスクが増えないよう、数年ごとの</w:t>
      </w:r>
      <w:r w:rsidR="005C19FC">
        <w:rPr>
          <w:rFonts w:hint="eastAsia"/>
        </w:rPr>
        <w:t>苗</w:t>
      </w:r>
      <w:r>
        <w:rPr>
          <w:rFonts w:hint="eastAsia"/>
        </w:rPr>
        <w:t>の更新や、各地域で指導されている当該品種の栽培方法に基づいた適切な栽培を行うこと。</w:t>
      </w:r>
    </w:p>
    <w:p w14:paraId="7806DF3B" w14:textId="66D8312E" w:rsidR="00472969" w:rsidRDefault="00D12C1B" w:rsidP="00D12C1B">
      <w:pPr>
        <w:ind w:left="219" w:hangingChars="100" w:hanging="219"/>
      </w:pPr>
      <w:r>
        <w:rPr>
          <w:noProof/>
        </w:rPr>
        <w:drawing>
          <wp:anchor distT="0" distB="0" distL="114300" distR="114300" simplePos="0" relativeHeight="251665408" behindDoc="0" locked="0" layoutInCell="1" allowOverlap="1" wp14:anchorId="765DCC12" wp14:editId="2E1CA17A">
            <wp:simplePos x="0" y="0"/>
            <wp:positionH relativeFrom="margin">
              <wp:posOffset>4526280</wp:posOffset>
            </wp:positionH>
            <wp:positionV relativeFrom="paragraph">
              <wp:posOffset>885190</wp:posOffset>
            </wp:positionV>
            <wp:extent cx="1539240" cy="360680"/>
            <wp:effectExtent l="0" t="0" r="3810" b="1270"/>
            <wp:wrapNone/>
            <wp:docPr id="15" name="図 15" descr="\\10.40.10.12\hro法人本部\01共通\☆広報☆\【内部】シンボルマーク\マークデータ個別ファイル\HROシンボル＋和文【低サイズ】.jpg"/>
            <wp:cNvGraphicFramePr/>
            <a:graphic xmlns:a="http://schemas.openxmlformats.org/drawingml/2006/main">
              <a:graphicData uri="http://schemas.openxmlformats.org/drawingml/2006/picture">
                <pic:pic xmlns:pic="http://schemas.openxmlformats.org/drawingml/2006/picture">
                  <pic:nvPicPr>
                    <pic:cNvPr id="15" name="図 15" descr="\\10.40.10.12\hro法人本部\01共通\☆広報☆\【内部】シンボルマーク\マークデータ個別ファイル\HROシンボル＋和文【低サイズ】.jpg"/>
                    <pic:cNvPicPr/>
                  </pic:nvPicPr>
                  <pic:blipFill rotWithShape="1">
                    <a:blip r:embed="rId6" cstate="print">
                      <a:extLst>
                        <a:ext uri="{28A0092B-C50C-407E-A947-70E740481C1C}">
                          <a14:useLocalDpi xmlns:a14="http://schemas.microsoft.com/office/drawing/2010/main" val="0"/>
                        </a:ext>
                      </a:extLst>
                    </a:blip>
                    <a:srcRect/>
                    <a:stretch/>
                  </pic:blipFill>
                  <pic:spPr bwMode="auto">
                    <a:xfrm>
                      <a:off x="0" y="0"/>
                      <a:ext cx="1539240" cy="360680"/>
                    </a:xfrm>
                    <a:prstGeom prst="rect">
                      <a:avLst/>
                    </a:prstGeom>
                    <a:noFill/>
                    <a:ln>
                      <a:noFill/>
                    </a:ln>
                    <a:extLst>
                      <a:ext uri="{53640926-AAD7-44D8-BBD7-CCE9431645EC}">
                        <a14:shadowObscured xmlns:a14="http://schemas.microsoft.com/office/drawing/2010/main"/>
                      </a:ext>
                    </a:extLst>
                  </pic:spPr>
                </pic:pic>
              </a:graphicData>
            </a:graphic>
          </wp:anchor>
        </w:drawing>
      </w:r>
      <w:r w:rsidRPr="00A653CE">
        <w:rPr>
          <w:rFonts w:hint="eastAsia"/>
          <w:noProof/>
        </w:rPr>
        <w:drawing>
          <wp:anchor distT="0" distB="0" distL="114300" distR="114300" simplePos="0" relativeHeight="251663360" behindDoc="0" locked="0" layoutInCell="1" allowOverlap="1" wp14:anchorId="00F7741D" wp14:editId="7535B71A">
            <wp:simplePos x="0" y="0"/>
            <wp:positionH relativeFrom="margin">
              <wp:posOffset>4061460</wp:posOffset>
            </wp:positionH>
            <wp:positionV relativeFrom="paragraph">
              <wp:posOffset>763270</wp:posOffset>
            </wp:positionV>
            <wp:extent cx="381000" cy="457200"/>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 cy="457200"/>
                    </a:xfrm>
                    <a:prstGeom prst="rect">
                      <a:avLst/>
                    </a:prstGeom>
                    <a:noFill/>
                    <a:ln>
                      <a:noFill/>
                    </a:ln>
                  </pic:spPr>
                </pic:pic>
              </a:graphicData>
            </a:graphic>
            <wp14:sizeRelV relativeFrom="margin">
              <wp14:pctHeight>0</wp14:pctHeight>
            </wp14:sizeRelV>
          </wp:anchor>
        </w:drawing>
      </w:r>
      <w:r w:rsidRPr="00D0542E">
        <w:rPr>
          <w:rFonts w:hint="eastAsia"/>
          <w:noProof/>
        </w:rPr>
        <w:drawing>
          <wp:anchor distT="0" distB="0" distL="114300" distR="114300" simplePos="0" relativeHeight="251661312" behindDoc="0" locked="0" layoutInCell="1" allowOverlap="1" wp14:anchorId="20D8B18A" wp14:editId="2CAAD034">
            <wp:simplePos x="0" y="0"/>
            <wp:positionH relativeFrom="column">
              <wp:posOffset>3124200</wp:posOffset>
            </wp:positionH>
            <wp:positionV relativeFrom="paragraph">
              <wp:posOffset>793750</wp:posOffset>
            </wp:positionV>
            <wp:extent cx="516671" cy="511175"/>
            <wp:effectExtent l="0" t="0" r="0" b="317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6671" cy="511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12C1B">
        <w:rPr>
          <w:rFonts w:hAnsi="ＭＳ ゴシック"/>
          <w:noProof/>
          <w:szCs w:val="24"/>
        </w:rPr>
        <mc:AlternateContent>
          <mc:Choice Requires="wps">
            <w:drawing>
              <wp:anchor distT="0" distB="0" distL="114300" distR="114300" simplePos="0" relativeHeight="251659264" behindDoc="0" locked="0" layoutInCell="1" allowOverlap="1" wp14:anchorId="08DBD55A" wp14:editId="423D072A">
                <wp:simplePos x="0" y="0"/>
                <wp:positionH relativeFrom="column">
                  <wp:posOffset>-83820</wp:posOffset>
                </wp:positionH>
                <wp:positionV relativeFrom="paragraph">
                  <wp:posOffset>723900</wp:posOffset>
                </wp:positionV>
                <wp:extent cx="4632960" cy="53340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4632960" cy="533400"/>
                        </a:xfrm>
                        <a:prstGeom prst="rect">
                          <a:avLst/>
                        </a:prstGeom>
                        <a:noFill/>
                        <a:ln w="6350">
                          <a:noFill/>
                        </a:ln>
                      </wps:spPr>
                      <wps:txbx>
                        <w:txbxContent>
                          <w:p w14:paraId="4A0B1C2D" w14:textId="77777777" w:rsidR="00D12C1B" w:rsidRDefault="00D12C1B" w:rsidP="00D12C1B">
                            <w:pPr>
                              <w:spacing w:line="60" w:lineRule="atLeast"/>
                              <w:rPr>
                                <w:rFonts w:hAnsi="ＭＳ ゴシック"/>
                                <w:sz w:val="16"/>
                                <w:szCs w:val="16"/>
                              </w:rPr>
                            </w:pPr>
                            <w:bookmarkStart w:id="1" w:name="_Hlk78466007"/>
                            <w:bookmarkStart w:id="2" w:name="_Hlk78466008"/>
                            <w:r w:rsidRPr="00D0542E">
                              <w:rPr>
                                <w:rFonts w:hAnsi="ＭＳ ゴシック" w:hint="eastAsia"/>
                                <w:sz w:val="16"/>
                                <w:szCs w:val="16"/>
                              </w:rPr>
                              <w:t>※　品種ごとの取扱い等詳細は、当機構ホームページからご確認ください。</w:t>
                            </w:r>
                          </w:p>
                          <w:p w14:paraId="2744B43B" w14:textId="77777777" w:rsidR="00D12C1B" w:rsidRPr="00D0542E" w:rsidRDefault="00D12C1B" w:rsidP="00D12C1B">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bookmarkEnd w:id="1"/>
                            <w:bookmarkEnd w:id="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BD55A" id="_x0000_s1028" type="#_x0000_t202" style="position:absolute;left:0;text-align:left;margin-left:-6.6pt;margin-top:57pt;width:364.8pt;height: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" filled="f" stroked="f" strokeweight=".5pt">
                <v:textbox>
                  <w:txbxContent>
                    <w:p w14:paraId="4A0B1C2D" w14:textId="77777777" w:rsidR="00D12C1B" w:rsidRDefault="00D12C1B" w:rsidP="00D12C1B">
                      <w:pPr>
                        <w:spacing w:line="60" w:lineRule="atLeast"/>
                        <w:rPr>
                          <w:rFonts w:hAnsi="ＭＳ ゴシック"/>
                          <w:sz w:val="16"/>
                          <w:szCs w:val="16"/>
                        </w:rPr>
                      </w:pPr>
                      <w:bookmarkStart w:id="3" w:name="_Hlk78466007"/>
                      <w:bookmarkStart w:id="4" w:name="_Hlk78466008"/>
                      <w:r w:rsidRPr="00D0542E">
                        <w:rPr>
                          <w:rFonts w:hAnsi="ＭＳ ゴシック" w:hint="eastAsia"/>
                          <w:sz w:val="16"/>
                          <w:szCs w:val="16"/>
                        </w:rPr>
                        <w:t>※　品種ごとの取扱い等詳細は、当機構ホームページからご確認ください。</w:t>
                      </w:r>
                    </w:p>
                    <w:p w14:paraId="2744B43B" w14:textId="77777777" w:rsidR="00D12C1B" w:rsidRPr="00D0542E" w:rsidRDefault="00D12C1B" w:rsidP="00D12C1B">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bookmarkEnd w:id="3"/>
                      <w:bookmarkEnd w:id="4"/>
                    </w:p>
                  </w:txbxContent>
                </v:textbox>
              </v:shape>
            </w:pict>
          </mc:Fallback>
        </mc:AlternateContent>
      </w:r>
      <w:r>
        <w:rPr>
          <w:rFonts w:hint="eastAsia"/>
        </w:rPr>
        <w:t>６　有機農業において、継続して化学肥料や化学合成農薬の使用を行わない栽培によって生産された種苗の確保が必要な場合は、５によらないことができるが、この場合にあっても、生産性の低下や病害虫の発生に十分留意して利用し、必要に応じて</w:t>
      </w:r>
      <w:r w:rsidR="005C19FC">
        <w:rPr>
          <w:rFonts w:hint="eastAsia"/>
        </w:rPr>
        <w:t>苗</w:t>
      </w:r>
      <w:r>
        <w:rPr>
          <w:rFonts w:hint="eastAsia"/>
        </w:rPr>
        <w:t>の更新を行うこと。</w:t>
      </w:r>
    </w:p>
    <w:bookmarkEnd w:id="0"/>
    <w:p w14:paraId="135C5289" w14:textId="7C99A639" w:rsidR="00D12C1B" w:rsidRDefault="00D12C1B" w:rsidP="00D12C1B">
      <w:pPr>
        <w:ind w:left="219" w:hangingChars="100" w:hanging="219"/>
      </w:pPr>
    </w:p>
    <w:p w14:paraId="2D8AC43B" w14:textId="3F96D816" w:rsidR="00D12C1B" w:rsidRDefault="00D12C1B" w:rsidP="00D12C1B">
      <w:pPr>
        <w:ind w:left="219" w:hangingChars="100" w:hanging="219"/>
      </w:pPr>
    </w:p>
    <w:p w14:paraId="18EC96DE" w14:textId="56626703" w:rsidR="00D12C1B" w:rsidRDefault="00D12C1B" w:rsidP="00D12C1B">
      <w:pPr>
        <w:ind w:left="219" w:hangingChars="100" w:hanging="219"/>
      </w:pPr>
    </w:p>
    <w:p w14:paraId="6745E6E7" w14:textId="31820BA7" w:rsidR="00907200" w:rsidRDefault="00147AB4" w:rsidP="00D12C1B">
      <w:pPr>
        <w:ind w:left="259" w:hangingChars="100" w:hanging="259"/>
      </w:pPr>
      <w:r w:rsidRPr="00BC18A6">
        <w:rPr>
          <w:noProof/>
          <w:sz w:val="28"/>
          <w:szCs w:val="28"/>
          <w:u w:val="single"/>
        </w:rPr>
        <mc:AlternateContent>
          <mc:Choice Requires="wps">
            <w:drawing>
              <wp:anchor distT="45720" distB="45720" distL="114300" distR="114300" simplePos="0" relativeHeight="251684864" behindDoc="0" locked="0" layoutInCell="1" allowOverlap="1" wp14:anchorId="3441632B" wp14:editId="2402EE5C">
                <wp:simplePos x="0" y="0"/>
                <wp:positionH relativeFrom="margin">
                  <wp:posOffset>4877435</wp:posOffset>
                </wp:positionH>
                <wp:positionV relativeFrom="paragraph">
                  <wp:posOffset>202565</wp:posOffset>
                </wp:positionV>
                <wp:extent cx="1605915" cy="283301"/>
                <wp:effectExtent l="0" t="0" r="0" b="2540"/>
                <wp:wrapNone/>
                <wp:docPr id="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5915" cy="283301"/>
                        </a:xfrm>
                        <a:prstGeom prst="rect">
                          <a:avLst/>
                        </a:prstGeom>
                        <a:noFill/>
                        <a:ln w="9525">
                          <a:noFill/>
                          <a:miter lim="800000"/>
                          <a:headEnd/>
                          <a:tailEnd/>
                        </a:ln>
                      </wps:spPr>
                      <wps:txbx>
                        <w:txbxContent>
                          <w:p w14:paraId="58A2BF91" w14:textId="77777777" w:rsidR="00147AB4" w:rsidRPr="00445328" w:rsidRDefault="00147AB4" w:rsidP="00147AB4">
                            <w:pPr>
                              <w:jc w:val="right"/>
                              <w:rPr>
                                <w:szCs w:val="24"/>
                              </w:rPr>
                            </w:pPr>
                            <w:r w:rsidRPr="00445328">
                              <w:rPr>
                                <w:rFonts w:hint="eastAsia"/>
                                <w:szCs w:val="24"/>
                              </w:rPr>
                              <w:t>【道内・いちご】</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41632B" id="_x0000_s1029" type="#_x0000_t202" style="position:absolute;left:0;text-align:left;margin-left:384.05pt;margin-top:15.95pt;width:126.45pt;height:22.3pt;z-index:2516848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" filled="f" stroked="f">
                <v:textbox>
                  <w:txbxContent>
                    <w:p w14:paraId="58A2BF91" w14:textId="77777777" w:rsidR="00147AB4" w:rsidRPr="00445328" w:rsidRDefault="00147AB4" w:rsidP="00147AB4">
                      <w:pPr>
                        <w:jc w:val="right"/>
                        <w:rPr>
                          <w:szCs w:val="24"/>
                        </w:rPr>
                      </w:pPr>
                      <w:r w:rsidRPr="00445328">
                        <w:rPr>
                          <w:rFonts w:hint="eastAsia"/>
                          <w:szCs w:val="24"/>
                        </w:rPr>
                        <w:t>【道内・いちご】</w:t>
                      </w:r>
                    </w:p>
                  </w:txbxContent>
                </v:textbox>
                <w10:wrap anchorx="margin"/>
              </v:shape>
            </w:pict>
          </mc:Fallback>
        </mc:AlternateContent>
      </w:r>
      <w:r w:rsidR="00907200">
        <w:rPr>
          <w:noProof/>
        </w:rPr>
        <mc:AlternateContent>
          <mc:Choice Requires="wps">
            <w:drawing>
              <wp:anchor distT="0" distB="0" distL="114300" distR="114300" simplePos="0" relativeHeight="251671552" behindDoc="0" locked="0" layoutInCell="1" allowOverlap="1" wp14:anchorId="20567497" wp14:editId="00A2F373">
                <wp:simplePos x="0" y="0"/>
                <wp:positionH relativeFrom="column">
                  <wp:posOffset>-287746</wp:posOffset>
                </wp:positionH>
                <wp:positionV relativeFrom="paragraph">
                  <wp:posOffset>181882</wp:posOffset>
                </wp:positionV>
                <wp:extent cx="6937167" cy="18197"/>
                <wp:effectExtent l="0" t="0" r="35560" b="20320"/>
                <wp:wrapNone/>
                <wp:docPr id="10" name="直線コネクタ 10"/>
                <wp:cNvGraphicFramePr/>
                <a:graphic xmlns:a="http://schemas.openxmlformats.org/drawingml/2006/main">
                  <a:graphicData uri="http://schemas.microsoft.com/office/word/2010/wordprocessingShape">
                    <wps:wsp>
                      <wps:cNvCnPr/>
                      <wps:spPr>
                        <a:xfrm flipV="1">
                          <a:off x="0" y="0"/>
                          <a:ext cx="6937167" cy="18197"/>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4603A9" id="直線コネクタ 10" o:spid="_x0000_s1026" style="position:absolute;left:0;text-align:lef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65pt,14.3pt" to="523.6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" strokecolor="#4472c4 [3204]" strokeweight=".5pt">
                <v:stroke dashstyle="dash" joinstyle="miter"/>
              </v:line>
            </w:pict>
          </mc:Fallback>
        </mc:AlternateContent>
      </w:r>
    </w:p>
    <w:p w14:paraId="73794247" w14:textId="1052AF78" w:rsidR="00D12C1B" w:rsidRDefault="00D12C1B" w:rsidP="00D12C1B">
      <w:pPr>
        <w:ind w:left="219" w:hangingChars="100" w:hanging="219"/>
      </w:pPr>
    </w:p>
    <w:p w14:paraId="18163C14" w14:textId="485E1198" w:rsidR="002C4B6F" w:rsidRDefault="002C4B6F" w:rsidP="002C4B6F">
      <w:pPr>
        <w:jc w:val="center"/>
        <w:rPr>
          <w:sz w:val="28"/>
          <w:szCs w:val="28"/>
        </w:rPr>
      </w:pPr>
      <w:r w:rsidRPr="00907200">
        <w:rPr>
          <w:noProof/>
          <w:sz w:val="16"/>
          <w:szCs w:val="16"/>
        </w:rPr>
        <mc:AlternateContent>
          <mc:Choice Requires="wps">
            <w:drawing>
              <wp:anchor distT="45720" distB="45720" distL="114300" distR="114300" simplePos="0" relativeHeight="251686912" behindDoc="0" locked="0" layoutInCell="1" allowOverlap="1" wp14:anchorId="280B7B12" wp14:editId="786B7AE5">
                <wp:simplePos x="0" y="0"/>
                <wp:positionH relativeFrom="column">
                  <wp:posOffset>1439968</wp:posOffset>
                </wp:positionH>
                <wp:positionV relativeFrom="paragraph">
                  <wp:posOffset>253788</wp:posOffset>
                </wp:positionV>
                <wp:extent cx="952500" cy="283301"/>
                <wp:effectExtent l="0" t="0" r="0" b="2540"/>
                <wp:wrapNone/>
                <wp:docPr id="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83301"/>
                        </a:xfrm>
                        <a:prstGeom prst="rect">
                          <a:avLst/>
                        </a:prstGeom>
                        <a:noFill/>
                        <a:ln w="9525">
                          <a:noFill/>
                          <a:miter lim="800000"/>
                          <a:headEnd/>
                          <a:tailEnd/>
                        </a:ln>
                      </wps:spPr>
                      <wps:txbx>
                        <w:txbxContent>
                          <w:p w14:paraId="26F6DFD3" w14:textId="77777777" w:rsidR="002C4B6F" w:rsidRPr="00907200" w:rsidRDefault="002C4B6F" w:rsidP="002C4B6F">
                            <w:pPr>
                              <w:rPr>
                                <w:sz w:val="16"/>
                                <w:szCs w:val="16"/>
                              </w:rPr>
                            </w:pPr>
                            <w:r w:rsidRPr="00907200">
                              <w:rPr>
                                <w:rFonts w:hint="eastAsia"/>
                                <w:sz w:val="16"/>
                                <w:szCs w:val="16"/>
                              </w:rPr>
                              <w:t>（いずれかに○）</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0B7B12" id="_x0000_s1030" type="#_x0000_t202" style="position:absolute;left:0;text-align:left;margin-left:113.4pt;margin-top:20pt;width:75pt;height:22.3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" filled="f" stroked="f">
                <v:textbox>
                  <w:txbxContent>
                    <w:p w14:paraId="26F6DFD3" w14:textId="77777777" w:rsidR="002C4B6F" w:rsidRPr="00907200" w:rsidRDefault="002C4B6F" w:rsidP="002C4B6F">
                      <w:pPr>
                        <w:rPr>
                          <w:sz w:val="16"/>
                          <w:szCs w:val="16"/>
                        </w:rPr>
                      </w:pPr>
                      <w:r w:rsidRPr="00907200">
                        <w:rPr>
                          <w:rFonts w:hint="eastAsia"/>
                          <w:sz w:val="16"/>
                          <w:szCs w:val="16"/>
                        </w:rPr>
                        <w:t>（いずれかに○）</w:t>
                      </w:r>
                    </w:p>
                  </w:txbxContent>
                </v:textbox>
              </v:shape>
            </w:pict>
          </mc:Fallback>
        </mc:AlternateContent>
      </w:r>
      <w:r w:rsidRPr="002C4B6F">
        <w:rPr>
          <w:rFonts w:hint="eastAsia"/>
          <w:noProof/>
          <w:sz w:val="28"/>
          <w:szCs w:val="28"/>
          <w:u w:val="single"/>
        </w:rPr>
        <w:t>きたのさち、ゆきララ</w:t>
      </w:r>
      <w:r w:rsidRPr="00907200">
        <w:rPr>
          <w:sz w:val="28"/>
          <w:szCs w:val="28"/>
        </w:rPr>
        <w:t>は道総研の育成した</w:t>
      </w:r>
      <w:r w:rsidRPr="00907200">
        <w:rPr>
          <w:sz w:val="28"/>
          <w:szCs w:val="28"/>
          <w:u w:val="single"/>
        </w:rPr>
        <w:t>登録品種</w:t>
      </w:r>
      <w:r w:rsidRPr="00907200">
        <w:rPr>
          <w:sz w:val="28"/>
          <w:szCs w:val="28"/>
        </w:rPr>
        <w:t>です。</w:t>
      </w:r>
    </w:p>
    <w:p w14:paraId="1E19262C" w14:textId="6AA1FCF7" w:rsidR="00907200" w:rsidRPr="002C4B6F" w:rsidRDefault="00907200" w:rsidP="00907200">
      <w:pPr>
        <w:jc w:val="center"/>
      </w:pPr>
    </w:p>
    <w:p w14:paraId="2CE7653D" w14:textId="77777777" w:rsidR="00D12C1B" w:rsidRDefault="00D12C1B" w:rsidP="00D12C1B">
      <w:pPr>
        <w:spacing w:line="276" w:lineRule="auto"/>
        <w:ind w:firstLineChars="100" w:firstLine="219"/>
      </w:pPr>
      <w:r w:rsidRPr="00D12C1B">
        <w:rPr>
          <w:rFonts w:hint="eastAsia"/>
          <w:u w:val="single"/>
        </w:rPr>
        <w:t>自家増殖を行う場合は、次の事項を遵守してください。</w:t>
      </w:r>
      <w:r w:rsidRPr="00D12C1B">
        <w:rPr>
          <w:rFonts w:hint="eastAsia"/>
          <w:sz w:val="18"/>
          <w:szCs w:val="18"/>
        </w:rPr>
        <w:t>【種苗法に基づき道総研が定めた条件】</w:t>
      </w:r>
    </w:p>
    <w:p w14:paraId="4423B0F3" w14:textId="77777777" w:rsidR="00D12C1B" w:rsidRPr="00D12C1B" w:rsidRDefault="00D12C1B" w:rsidP="00D12C1B">
      <w:pPr>
        <w:ind w:firstLineChars="200" w:firstLine="318"/>
        <w:rPr>
          <w:sz w:val="18"/>
          <w:szCs w:val="18"/>
        </w:rPr>
      </w:pPr>
      <w:r w:rsidRPr="00D12C1B">
        <w:rPr>
          <w:rFonts w:hint="eastAsia"/>
          <w:sz w:val="18"/>
          <w:szCs w:val="18"/>
        </w:rPr>
        <w:t>注）自家増殖：農業者が得た収穫物を自己の農業経営においてさらに種苗として利用すること</w:t>
      </w:r>
    </w:p>
    <w:p w14:paraId="28482150" w14:textId="77777777" w:rsidR="00D12C1B" w:rsidRDefault="00D12C1B" w:rsidP="00D12C1B"/>
    <w:p w14:paraId="51A1D345" w14:textId="77777777" w:rsidR="005C19FC" w:rsidRDefault="005C19FC" w:rsidP="005C19FC">
      <w:pPr>
        <w:ind w:left="219" w:hangingChars="100" w:hanging="219"/>
      </w:pPr>
      <w:r>
        <w:rPr>
          <w:rFonts w:hint="eastAsia"/>
        </w:rPr>
        <w:t>１　当該品種の実取苗に発生したランナーから得た苗を種苗として利用する場合は、</w:t>
      </w:r>
      <w:r w:rsidRPr="00D12C1B">
        <w:rPr>
          <w:rFonts w:hint="eastAsia"/>
          <w:u w:val="single"/>
        </w:rPr>
        <w:t>自己の農業経営における利用に限るもの</w:t>
      </w:r>
      <w:r>
        <w:rPr>
          <w:rFonts w:hint="eastAsia"/>
        </w:rPr>
        <w:t>とし、</w:t>
      </w:r>
      <w:r w:rsidRPr="00D12C1B">
        <w:rPr>
          <w:rFonts w:hint="eastAsia"/>
          <w:u w:val="single"/>
        </w:rPr>
        <w:t>有償・無償を問わず、種苗として第三者に譲渡しないこと</w:t>
      </w:r>
      <w:r>
        <w:rPr>
          <w:rFonts w:hint="eastAsia"/>
        </w:rPr>
        <w:t>。</w:t>
      </w:r>
    </w:p>
    <w:p w14:paraId="4832EDEF" w14:textId="77777777" w:rsidR="005C19FC" w:rsidRDefault="005C19FC" w:rsidP="005C19FC">
      <w:pPr>
        <w:ind w:left="219" w:hangingChars="100" w:hanging="219"/>
      </w:pPr>
      <w:r>
        <w:rPr>
          <w:rFonts w:hint="eastAsia"/>
        </w:rPr>
        <w:t>２　実取苗に発生したランナーから得た苗を種苗として用いる際は、当該品種の特性を損なうことのないよう、適切に選別して利用すること。</w:t>
      </w:r>
    </w:p>
    <w:p w14:paraId="64DECAEE" w14:textId="77777777" w:rsidR="005C19FC" w:rsidRDefault="005C19FC" w:rsidP="005C19FC">
      <w:pPr>
        <w:ind w:left="219" w:hangingChars="100" w:hanging="219"/>
      </w:pPr>
      <w:r>
        <w:rPr>
          <w:rFonts w:hint="eastAsia"/>
        </w:rPr>
        <w:t>３　増殖した種苗のうち、自己の農業経営において</w:t>
      </w:r>
      <w:r w:rsidRPr="00D12C1B">
        <w:rPr>
          <w:rFonts w:hint="eastAsia"/>
          <w:u w:val="single"/>
        </w:rPr>
        <w:t>種苗として用いなかった種苗は</w:t>
      </w:r>
      <w:r>
        <w:rPr>
          <w:rFonts w:hint="eastAsia"/>
        </w:rPr>
        <w:t>、種苗として利用されることのないよう、</w:t>
      </w:r>
      <w:r w:rsidRPr="00D12C1B">
        <w:rPr>
          <w:rFonts w:hint="eastAsia"/>
          <w:u w:val="single"/>
        </w:rPr>
        <w:t>遅滞なく廃棄すること</w:t>
      </w:r>
      <w:r>
        <w:rPr>
          <w:rFonts w:hint="eastAsia"/>
        </w:rPr>
        <w:t>。</w:t>
      </w:r>
    </w:p>
    <w:p w14:paraId="521BF5E2" w14:textId="77777777" w:rsidR="005C19FC" w:rsidRDefault="005C19FC" w:rsidP="005C19FC">
      <w:pPr>
        <w:ind w:left="219" w:hangingChars="100" w:hanging="219"/>
      </w:pPr>
      <w:r>
        <w:rPr>
          <w:rFonts w:hint="eastAsia"/>
        </w:rPr>
        <w:t>４　第三者から、当該品種の種苗を用いて得た収穫物を種苗として譲り受けたい又は譲渡したい旨の申し出があった場合は、遅滞なく種苗の購入先を通じ、又は直接、道総研にその旨を報告すること。</w:t>
      </w:r>
    </w:p>
    <w:p w14:paraId="15B4CEBF" w14:textId="77777777" w:rsidR="005C19FC" w:rsidRDefault="005C19FC" w:rsidP="005C19FC">
      <w:pPr>
        <w:ind w:left="219" w:hangingChars="100" w:hanging="219"/>
      </w:pPr>
      <w:r>
        <w:rPr>
          <w:rFonts w:hint="eastAsia"/>
        </w:rPr>
        <w:t>５　生産性の低下や病害虫の発生源となるリスクが増えないよう、数年ごとの苗の更新や、各地域で指導されている当該品種の栽培方法に基づいた適切な栽培を行うこと。</w:t>
      </w:r>
    </w:p>
    <w:p w14:paraId="546C4196" w14:textId="77777777" w:rsidR="005C19FC" w:rsidRDefault="005C19FC" w:rsidP="005C19FC">
      <w:pPr>
        <w:ind w:left="219" w:hangingChars="100" w:hanging="219"/>
      </w:pPr>
      <w:r>
        <w:rPr>
          <w:noProof/>
        </w:rPr>
        <w:drawing>
          <wp:anchor distT="0" distB="0" distL="114300" distR="114300" simplePos="0" relativeHeight="251680768" behindDoc="0" locked="0" layoutInCell="1" allowOverlap="1" wp14:anchorId="581D0D47" wp14:editId="6D934B4F">
            <wp:simplePos x="0" y="0"/>
            <wp:positionH relativeFrom="margin">
              <wp:posOffset>4526280</wp:posOffset>
            </wp:positionH>
            <wp:positionV relativeFrom="paragraph">
              <wp:posOffset>885190</wp:posOffset>
            </wp:positionV>
            <wp:extent cx="1539240" cy="360680"/>
            <wp:effectExtent l="0" t="0" r="3810" b="1270"/>
            <wp:wrapNone/>
            <wp:docPr id="11" name="図 11" descr="\\10.40.10.12\hro法人本部\01共通\☆広報☆\【内部】シンボルマーク\マークデータ個別ファイル\HROシンボル＋和文【低サイズ】.jpg"/>
            <wp:cNvGraphicFramePr/>
            <a:graphic xmlns:a="http://schemas.openxmlformats.org/drawingml/2006/main">
              <a:graphicData uri="http://schemas.openxmlformats.org/drawingml/2006/picture">
                <pic:pic xmlns:pic="http://schemas.openxmlformats.org/drawingml/2006/picture">
                  <pic:nvPicPr>
                    <pic:cNvPr id="15" name="図 15" descr="\\10.40.10.12\hro法人本部\01共通\☆広報☆\【内部】シンボルマーク\マークデータ個別ファイル\HROシンボル＋和文【低サイズ】.jpg"/>
                    <pic:cNvPicPr/>
                  </pic:nvPicPr>
                  <pic:blipFill rotWithShape="1">
                    <a:blip r:embed="rId6" cstate="print">
                      <a:extLst>
                        <a:ext uri="{28A0092B-C50C-407E-A947-70E740481C1C}">
                          <a14:useLocalDpi xmlns:a14="http://schemas.microsoft.com/office/drawing/2010/main" val="0"/>
                        </a:ext>
                      </a:extLst>
                    </a:blip>
                    <a:srcRect/>
                    <a:stretch/>
                  </pic:blipFill>
                  <pic:spPr bwMode="auto">
                    <a:xfrm>
                      <a:off x="0" y="0"/>
                      <a:ext cx="1539240" cy="360680"/>
                    </a:xfrm>
                    <a:prstGeom prst="rect">
                      <a:avLst/>
                    </a:prstGeom>
                    <a:noFill/>
                    <a:ln>
                      <a:noFill/>
                    </a:ln>
                    <a:extLst>
                      <a:ext uri="{53640926-AAD7-44D8-BBD7-CCE9431645EC}">
                        <a14:shadowObscured xmlns:a14="http://schemas.microsoft.com/office/drawing/2010/main"/>
                      </a:ext>
                    </a:extLst>
                  </pic:spPr>
                </pic:pic>
              </a:graphicData>
            </a:graphic>
          </wp:anchor>
        </w:drawing>
      </w:r>
      <w:r w:rsidRPr="00A653CE">
        <w:rPr>
          <w:rFonts w:hint="eastAsia"/>
          <w:noProof/>
        </w:rPr>
        <w:drawing>
          <wp:anchor distT="0" distB="0" distL="114300" distR="114300" simplePos="0" relativeHeight="251679744" behindDoc="0" locked="0" layoutInCell="1" allowOverlap="1" wp14:anchorId="46BD12D4" wp14:editId="5E88360A">
            <wp:simplePos x="0" y="0"/>
            <wp:positionH relativeFrom="margin">
              <wp:posOffset>4061460</wp:posOffset>
            </wp:positionH>
            <wp:positionV relativeFrom="paragraph">
              <wp:posOffset>763270</wp:posOffset>
            </wp:positionV>
            <wp:extent cx="381000" cy="457200"/>
            <wp:effectExtent l="0" t="0" r="0" b="0"/>
            <wp:wrapNone/>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 cy="457200"/>
                    </a:xfrm>
                    <a:prstGeom prst="rect">
                      <a:avLst/>
                    </a:prstGeom>
                    <a:noFill/>
                    <a:ln>
                      <a:noFill/>
                    </a:ln>
                  </pic:spPr>
                </pic:pic>
              </a:graphicData>
            </a:graphic>
            <wp14:sizeRelV relativeFrom="margin">
              <wp14:pctHeight>0</wp14:pctHeight>
            </wp14:sizeRelV>
          </wp:anchor>
        </w:drawing>
      </w:r>
      <w:r w:rsidRPr="00D0542E">
        <w:rPr>
          <w:rFonts w:hint="eastAsia"/>
          <w:noProof/>
        </w:rPr>
        <w:drawing>
          <wp:anchor distT="0" distB="0" distL="114300" distR="114300" simplePos="0" relativeHeight="251678720" behindDoc="0" locked="0" layoutInCell="1" allowOverlap="1" wp14:anchorId="2A8E1479" wp14:editId="27B41C95">
            <wp:simplePos x="0" y="0"/>
            <wp:positionH relativeFrom="column">
              <wp:posOffset>3124200</wp:posOffset>
            </wp:positionH>
            <wp:positionV relativeFrom="paragraph">
              <wp:posOffset>793750</wp:posOffset>
            </wp:positionV>
            <wp:extent cx="516671" cy="511175"/>
            <wp:effectExtent l="0" t="0" r="0" b="3175"/>
            <wp:wrapNone/>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6671" cy="511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12C1B">
        <w:rPr>
          <w:rFonts w:hAnsi="ＭＳ ゴシック"/>
          <w:noProof/>
          <w:szCs w:val="24"/>
        </w:rPr>
        <mc:AlternateContent>
          <mc:Choice Requires="wps">
            <w:drawing>
              <wp:anchor distT="0" distB="0" distL="114300" distR="114300" simplePos="0" relativeHeight="251677696" behindDoc="0" locked="0" layoutInCell="1" allowOverlap="1" wp14:anchorId="43B94391" wp14:editId="3561D76F">
                <wp:simplePos x="0" y="0"/>
                <wp:positionH relativeFrom="column">
                  <wp:posOffset>-83820</wp:posOffset>
                </wp:positionH>
                <wp:positionV relativeFrom="paragraph">
                  <wp:posOffset>723900</wp:posOffset>
                </wp:positionV>
                <wp:extent cx="4632960" cy="533400"/>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4632960" cy="533400"/>
                        </a:xfrm>
                        <a:prstGeom prst="rect">
                          <a:avLst/>
                        </a:prstGeom>
                        <a:noFill/>
                        <a:ln w="6350">
                          <a:noFill/>
                        </a:ln>
                      </wps:spPr>
                      <wps:txbx>
                        <w:txbxContent>
                          <w:p w14:paraId="1864F0A7" w14:textId="77777777" w:rsidR="005C19FC" w:rsidRDefault="005C19FC" w:rsidP="005C19FC">
                            <w:pPr>
                              <w:spacing w:line="60" w:lineRule="atLeast"/>
                              <w:rPr>
                                <w:rFonts w:hAnsi="ＭＳ ゴシック"/>
                                <w:sz w:val="16"/>
                                <w:szCs w:val="16"/>
                              </w:rPr>
                            </w:pPr>
                            <w:r w:rsidRPr="00D0542E">
                              <w:rPr>
                                <w:rFonts w:hAnsi="ＭＳ ゴシック" w:hint="eastAsia"/>
                                <w:sz w:val="16"/>
                                <w:szCs w:val="16"/>
                              </w:rPr>
                              <w:t>※　品種ごとの取扱い等詳細は、当機構ホームページからご確認ください。</w:t>
                            </w:r>
                          </w:p>
                          <w:p w14:paraId="7371038B" w14:textId="77777777" w:rsidR="005C19FC" w:rsidRPr="00D0542E" w:rsidRDefault="005C19FC" w:rsidP="005C19FC">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B94391" id="テキスト ボックス 9" o:spid="_x0000_s1031" type="#_x0000_t202" style="position:absolute;left:0;text-align:left;margin-left:-6.6pt;margin-top:57pt;width:364.8pt;height: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" filled="f" stroked="f" strokeweight=".5pt">
                <v:textbox>
                  <w:txbxContent>
                    <w:p w14:paraId="1864F0A7" w14:textId="77777777" w:rsidR="005C19FC" w:rsidRDefault="005C19FC" w:rsidP="005C19FC">
                      <w:pPr>
                        <w:spacing w:line="60" w:lineRule="atLeast"/>
                        <w:rPr>
                          <w:rFonts w:hAnsi="ＭＳ ゴシック"/>
                          <w:sz w:val="16"/>
                          <w:szCs w:val="16"/>
                        </w:rPr>
                      </w:pPr>
                      <w:r w:rsidRPr="00D0542E">
                        <w:rPr>
                          <w:rFonts w:hAnsi="ＭＳ ゴシック" w:hint="eastAsia"/>
                          <w:sz w:val="16"/>
                          <w:szCs w:val="16"/>
                        </w:rPr>
                        <w:t>※　品種ごとの取扱い等詳細は、当機構ホームページからご確認ください。</w:t>
                      </w:r>
                    </w:p>
                    <w:p w14:paraId="7371038B" w14:textId="77777777" w:rsidR="005C19FC" w:rsidRPr="00D0542E" w:rsidRDefault="005C19FC" w:rsidP="005C19FC">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p>
                  </w:txbxContent>
                </v:textbox>
              </v:shape>
            </w:pict>
          </mc:Fallback>
        </mc:AlternateContent>
      </w:r>
      <w:r>
        <w:rPr>
          <w:rFonts w:hint="eastAsia"/>
        </w:rPr>
        <w:t>６　有機農業において、継続して化学肥料や化学合成農薬の使用を行わない栽培によって生産された種苗の確保が必要な場合は、５によらないことができるが、この場合にあっても、生産性の低下や病害虫の発生に十分留意して利用し、必要に応じて苗の更新を行うこと。</w:t>
      </w:r>
    </w:p>
    <w:p w14:paraId="61B39F59" w14:textId="77777777" w:rsidR="00D12C1B" w:rsidRPr="005C19FC" w:rsidRDefault="00D12C1B" w:rsidP="00D12C1B">
      <w:pPr>
        <w:ind w:left="219" w:hangingChars="100" w:hanging="219"/>
      </w:pPr>
    </w:p>
    <w:sectPr w:rsidR="00D12C1B" w:rsidRPr="005C19FC" w:rsidSect="004B3B4B">
      <w:pgSz w:w="11907" w:h="16840" w:code="9"/>
      <w:pgMar w:top="737" w:right="851" w:bottom="851" w:left="851" w:header="851" w:footer="992" w:gutter="0"/>
      <w:cols w:space="425"/>
      <w:docGrid w:type="linesAndChars" w:linePitch="331" w:charSpace="-42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34DCEA" w14:textId="77777777" w:rsidR="004B3B4B" w:rsidRDefault="004B3B4B" w:rsidP="004B3B4B">
      <w:r>
        <w:separator/>
      </w:r>
    </w:p>
  </w:endnote>
  <w:endnote w:type="continuationSeparator" w:id="0">
    <w:p w14:paraId="5C689874" w14:textId="77777777" w:rsidR="004B3B4B" w:rsidRDefault="004B3B4B" w:rsidP="004B3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94EFE7" w14:textId="77777777" w:rsidR="004B3B4B" w:rsidRDefault="004B3B4B" w:rsidP="004B3B4B">
      <w:r>
        <w:separator/>
      </w:r>
    </w:p>
  </w:footnote>
  <w:footnote w:type="continuationSeparator" w:id="0">
    <w:p w14:paraId="62D46FA3" w14:textId="77777777" w:rsidR="004B3B4B" w:rsidRDefault="004B3B4B" w:rsidP="004B3B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219"/>
  <w:drawingGridVerticalSpacing w:val="331"/>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C1B"/>
    <w:rsid w:val="00147AB4"/>
    <w:rsid w:val="002C4B6F"/>
    <w:rsid w:val="00445328"/>
    <w:rsid w:val="00472969"/>
    <w:rsid w:val="004B3B4B"/>
    <w:rsid w:val="005C19FC"/>
    <w:rsid w:val="005C26DC"/>
    <w:rsid w:val="00825989"/>
    <w:rsid w:val="00891BE4"/>
    <w:rsid w:val="00892B30"/>
    <w:rsid w:val="00907200"/>
    <w:rsid w:val="00D12C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5F152769"/>
  <w15:chartTrackingRefBased/>
  <w15:docId w15:val="{E96D8B61-23DD-4474-9F67-EB6397D6C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2C1B"/>
    <w:pPr>
      <w:widowControl w:val="0"/>
      <w:jc w:val="both"/>
    </w:pPr>
    <w:rPr>
      <w:rFonts w:ascii="ＭＳ ゴシック" w:eastAsia="ＭＳ ゴシック"/>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3B4B"/>
    <w:pPr>
      <w:tabs>
        <w:tab w:val="center" w:pos="4252"/>
        <w:tab w:val="right" w:pos="8504"/>
      </w:tabs>
      <w:snapToGrid w:val="0"/>
    </w:pPr>
  </w:style>
  <w:style w:type="character" w:customStyle="1" w:styleId="a4">
    <w:name w:val="ヘッダー (文字)"/>
    <w:basedOn w:val="a0"/>
    <w:link w:val="a3"/>
    <w:uiPriority w:val="99"/>
    <w:rsid w:val="004B3B4B"/>
    <w:rPr>
      <w:rFonts w:ascii="ＭＳ ゴシック" w:eastAsia="ＭＳ ゴシック"/>
      <w:sz w:val="24"/>
    </w:rPr>
  </w:style>
  <w:style w:type="paragraph" w:styleId="a5">
    <w:name w:val="footer"/>
    <w:basedOn w:val="a"/>
    <w:link w:val="a6"/>
    <w:uiPriority w:val="99"/>
    <w:unhideWhenUsed/>
    <w:rsid w:val="004B3B4B"/>
    <w:pPr>
      <w:tabs>
        <w:tab w:val="center" w:pos="4252"/>
        <w:tab w:val="right" w:pos="8504"/>
      </w:tabs>
      <w:snapToGrid w:val="0"/>
    </w:pPr>
  </w:style>
  <w:style w:type="character" w:customStyle="1" w:styleId="a6">
    <w:name w:val="フッター (文字)"/>
    <w:basedOn w:val="a0"/>
    <w:link w:val="a5"/>
    <w:uiPriority w:val="99"/>
    <w:rsid w:val="004B3B4B"/>
    <w:rPr>
      <w:rFonts w:ascii="ＭＳ ゴシック" w:eastAsia="ＭＳ ゴシック"/>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webSettings" Target="webSettings.xml"/><Relationship Id="rId7" Type="http://schemas.openxmlformats.org/officeDocument/2006/relationships/image" Target="media/image2.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190</Words>
  <Characters>1085</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滝野　元信</dc:creator>
  <cp:keywords/>
  <dc:description/>
  <cp:lastModifiedBy>平野　芳男</cp:lastModifiedBy>
  <cp:revision>7</cp:revision>
  <cp:lastPrinted>2021-10-04T08:37:00Z</cp:lastPrinted>
  <dcterms:created xsi:type="dcterms:W3CDTF">2021-10-04T05:39:00Z</dcterms:created>
  <dcterms:modified xsi:type="dcterms:W3CDTF">2024-08-19T07:25:00Z</dcterms:modified>
</cp:coreProperties>
</file>