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59CFD" w14:textId="77777777" w:rsidR="00837C86" w:rsidRPr="00A20EF9" w:rsidRDefault="00837C86" w:rsidP="00A20EF9">
      <w:pPr>
        <w:spacing w:line="434" w:lineRule="exact"/>
        <w:jc w:val="right"/>
        <w:rPr>
          <w:rFonts w:asciiTheme="majorEastAsia" w:eastAsiaTheme="majorEastAsia" w:hAnsiTheme="majorEastAsia" w:hint="default"/>
          <w:sz w:val="22"/>
          <w:szCs w:val="14"/>
        </w:rPr>
      </w:pPr>
    </w:p>
    <w:p w14:paraId="04C1C1E5" w14:textId="47F9B994" w:rsidR="000E6E35" w:rsidRDefault="00C013C7">
      <w:pPr>
        <w:spacing w:line="434" w:lineRule="exact"/>
        <w:jc w:val="center"/>
        <w:rPr>
          <w:rFonts w:hint="default"/>
        </w:rPr>
      </w:pPr>
      <w:r>
        <w:rPr>
          <w:sz w:val="32"/>
        </w:rPr>
        <w:t>制限付一般競争入札参加資格審査申請書</w:t>
      </w:r>
    </w:p>
    <w:p w14:paraId="18382F28" w14:textId="77777777" w:rsidR="000E6E35" w:rsidRDefault="000E6E35">
      <w:pPr>
        <w:rPr>
          <w:rFonts w:hint="default"/>
        </w:rPr>
      </w:pPr>
    </w:p>
    <w:p w14:paraId="3E75D784" w14:textId="6847DE7C" w:rsidR="000E6E35" w:rsidRDefault="00872B3A" w:rsidP="00872B3A">
      <w:pPr>
        <w:jc w:val="right"/>
        <w:rPr>
          <w:rFonts w:hint="default"/>
        </w:rPr>
      </w:pPr>
      <w:r>
        <w:t>令和８</w:t>
      </w:r>
      <w:r w:rsidR="00C013C7">
        <w:t>年　月　　日</w:t>
      </w:r>
    </w:p>
    <w:p w14:paraId="49D9AF74" w14:textId="77777777" w:rsidR="000E6E35" w:rsidRPr="00127F29" w:rsidRDefault="000E6E35">
      <w:pPr>
        <w:rPr>
          <w:rFonts w:hint="default"/>
        </w:rPr>
      </w:pPr>
    </w:p>
    <w:p w14:paraId="689C3182" w14:textId="7A402EC2" w:rsidR="00595EF0" w:rsidRDefault="00C013C7" w:rsidP="00595EF0">
      <w:pPr>
        <w:suppressAutoHyphens/>
        <w:kinsoku w:val="0"/>
        <w:wordWrap w:val="0"/>
        <w:autoSpaceDE w:val="0"/>
        <w:autoSpaceDN w:val="0"/>
        <w:spacing w:line="280" w:lineRule="exact"/>
        <w:jc w:val="left"/>
        <w:rPr>
          <w:rFonts w:hAnsi="Times New Roman" w:cs="Times New Roman" w:hint="default"/>
          <w:spacing w:val="6"/>
        </w:rPr>
      </w:pPr>
      <w:r>
        <w:t xml:space="preserve">　</w:t>
      </w:r>
      <w:r w:rsidR="00595EF0">
        <w:t>地方独立行政法人北海道立総合研究機構</w:t>
      </w:r>
    </w:p>
    <w:p w14:paraId="3F2CE070" w14:textId="310D523D" w:rsidR="000E6E35" w:rsidRDefault="00595EF0" w:rsidP="00595EF0">
      <w:pPr>
        <w:spacing w:line="280" w:lineRule="exact"/>
        <w:rPr>
          <w:rFonts w:hint="default"/>
        </w:rPr>
      </w:pPr>
      <w:r>
        <w:t xml:space="preserve">　理事長　　</w:t>
      </w:r>
      <w:r w:rsidR="00C2009F">
        <w:t>小　髙　　咲</w:t>
      </w:r>
      <w:r w:rsidR="00C013C7">
        <w:t xml:space="preserve">　</w:t>
      </w:r>
      <w:r w:rsidR="0039422B">
        <w:t xml:space="preserve">　　</w:t>
      </w:r>
      <w:r w:rsidR="00C013C7">
        <w:t>様</w:t>
      </w:r>
    </w:p>
    <w:p w14:paraId="37AB06B9" w14:textId="77777777" w:rsidR="000E6E35" w:rsidRPr="00D352C2" w:rsidRDefault="000E6E35" w:rsidP="00F13867">
      <w:pPr>
        <w:spacing w:line="280" w:lineRule="exact"/>
        <w:rPr>
          <w:rFonts w:hint="default"/>
        </w:rPr>
      </w:pPr>
    </w:p>
    <w:p w14:paraId="372DBF79" w14:textId="77777777" w:rsidR="000E6E35" w:rsidRDefault="00C013C7" w:rsidP="00F13867">
      <w:pPr>
        <w:spacing w:line="280" w:lineRule="exact"/>
        <w:rPr>
          <w:rFonts w:hint="default"/>
        </w:rPr>
      </w:pPr>
      <w:r>
        <w:t xml:space="preserve">　　　　　　　　　　　　　</w:t>
      </w:r>
      <w:r w:rsidR="0009391D">
        <w:t xml:space="preserve">　　</w:t>
      </w:r>
      <w:r>
        <w:t>（申請者）</w:t>
      </w:r>
    </w:p>
    <w:p w14:paraId="71175DBF" w14:textId="77777777" w:rsidR="000E6E35" w:rsidRDefault="00C013C7" w:rsidP="009B4F62">
      <w:pPr>
        <w:spacing w:line="280" w:lineRule="exact"/>
        <w:ind w:firstLineChars="1600" w:firstLine="3326"/>
        <w:rPr>
          <w:rFonts w:hint="default"/>
        </w:rPr>
      </w:pPr>
      <w:r>
        <w:t>所在地</w:t>
      </w:r>
    </w:p>
    <w:p w14:paraId="28744B98" w14:textId="350D0D82" w:rsidR="000E6E35" w:rsidRDefault="00C013C7" w:rsidP="009B4F62">
      <w:pPr>
        <w:spacing w:line="280" w:lineRule="exact"/>
        <w:ind w:firstLineChars="1600" w:firstLine="3326"/>
        <w:rPr>
          <w:rFonts w:hint="default"/>
        </w:rPr>
      </w:pPr>
      <w:r>
        <w:t>商号又は名称</w:t>
      </w:r>
    </w:p>
    <w:p w14:paraId="1084CC94" w14:textId="77AEDE47" w:rsidR="000E6E35" w:rsidRDefault="00C013C7" w:rsidP="009B4F62">
      <w:pPr>
        <w:spacing w:line="280" w:lineRule="exact"/>
        <w:ind w:firstLineChars="1600" w:firstLine="3326"/>
        <w:rPr>
          <w:rFonts w:hint="default"/>
        </w:rPr>
      </w:pPr>
      <w:r>
        <w:t>代表者</w:t>
      </w:r>
    </w:p>
    <w:p w14:paraId="7EACDF2C" w14:textId="34C11E6C" w:rsidR="000E6E35" w:rsidRDefault="000E6E35" w:rsidP="00F13867">
      <w:pPr>
        <w:spacing w:line="280" w:lineRule="exact"/>
        <w:rPr>
          <w:rFonts w:hint="default"/>
        </w:rPr>
      </w:pPr>
    </w:p>
    <w:p w14:paraId="48FA8801" w14:textId="4C0B871D" w:rsidR="000E6E35" w:rsidRDefault="00C013C7" w:rsidP="00F13867">
      <w:pPr>
        <w:spacing w:line="280" w:lineRule="exact"/>
        <w:rPr>
          <w:rFonts w:hint="default"/>
        </w:rPr>
      </w:pPr>
      <w:r w:rsidRPr="00960528">
        <w:rPr>
          <w:rFonts w:asciiTheme="minorEastAsia" w:eastAsiaTheme="minorEastAsia" w:hAnsiTheme="minorEastAsia"/>
        </w:rPr>
        <w:t xml:space="preserve">　</w:t>
      </w:r>
      <w:r w:rsidR="00595EF0" w:rsidRPr="00960528">
        <w:rPr>
          <w:rFonts w:asciiTheme="minorEastAsia" w:eastAsiaTheme="minorEastAsia" w:hAnsiTheme="minorEastAsia"/>
        </w:rPr>
        <w:t>地方独立行政法人北海道立総合研究機構</w:t>
      </w:r>
      <w:r w:rsidR="000369B1" w:rsidRPr="00960528">
        <w:rPr>
          <w:rFonts w:asciiTheme="minorEastAsia" w:eastAsiaTheme="minorEastAsia" w:hAnsiTheme="minorEastAsia"/>
        </w:rPr>
        <w:t>（以下「道総研」という。）</w:t>
      </w:r>
      <w:r w:rsidRPr="00960528">
        <w:rPr>
          <w:rFonts w:asciiTheme="minorEastAsia" w:eastAsiaTheme="minorEastAsia" w:hAnsiTheme="minorEastAsia"/>
        </w:rPr>
        <w:t>が発注する物品</w:t>
      </w:r>
      <w:r w:rsidR="003B160F" w:rsidRPr="00960528">
        <w:rPr>
          <w:rFonts w:asciiTheme="minorEastAsia" w:eastAsiaTheme="minorEastAsia" w:hAnsiTheme="minorEastAsia"/>
        </w:rPr>
        <w:t>（</w:t>
      </w:r>
      <w:r w:rsidR="009F2886">
        <w:rPr>
          <w:rFonts w:asciiTheme="minorEastAsia" w:eastAsiaTheme="minorEastAsia" w:hAnsiTheme="minorEastAsia"/>
        </w:rPr>
        <w:t>ＤＮＡシーケンサーシステム</w:t>
      </w:r>
      <w:r w:rsidR="003B160F" w:rsidRPr="00960528">
        <w:rPr>
          <w:rFonts w:asciiTheme="minorEastAsia" w:eastAsiaTheme="minorEastAsia" w:hAnsiTheme="minorEastAsia"/>
        </w:rPr>
        <w:t>）</w:t>
      </w:r>
      <w:r w:rsidRPr="00960528">
        <w:rPr>
          <w:rFonts w:asciiTheme="minorEastAsia" w:eastAsiaTheme="minorEastAsia" w:hAnsiTheme="minorEastAsia"/>
        </w:rPr>
        <w:t>の</w:t>
      </w:r>
      <w:r w:rsidR="009F2886">
        <w:rPr>
          <w:rFonts w:asciiTheme="minorEastAsia" w:eastAsiaTheme="minorEastAsia" w:hAnsiTheme="minorEastAsia"/>
        </w:rPr>
        <w:t>売買</w:t>
      </w:r>
      <w:r w:rsidR="004C024C">
        <w:rPr>
          <w:rFonts w:asciiTheme="minorEastAsia" w:eastAsiaTheme="minorEastAsia" w:hAnsiTheme="minorEastAsia"/>
        </w:rPr>
        <w:t>契約</w:t>
      </w:r>
      <w:r w:rsidRPr="00960528">
        <w:rPr>
          <w:rFonts w:asciiTheme="minorEastAsia" w:eastAsiaTheme="minorEastAsia" w:hAnsiTheme="minorEastAsia"/>
        </w:rPr>
        <w:t>に係る制限付一般競争入札（</w:t>
      </w:r>
      <w:r w:rsidR="004E1378" w:rsidRPr="006A70CA">
        <w:rPr>
          <w:rFonts w:asciiTheme="minorEastAsia" w:eastAsiaTheme="minorEastAsia" w:hAnsiTheme="minorEastAsia"/>
        </w:rPr>
        <w:t>令和</w:t>
      </w:r>
      <w:r w:rsidR="00872B3A">
        <w:rPr>
          <w:rFonts w:asciiTheme="minorEastAsia" w:eastAsiaTheme="minorEastAsia" w:hAnsiTheme="minorEastAsia"/>
        </w:rPr>
        <w:t>８</w:t>
      </w:r>
      <w:r w:rsidRPr="006A70CA">
        <w:rPr>
          <w:rFonts w:asciiTheme="minorEastAsia" w:eastAsiaTheme="minorEastAsia" w:hAnsiTheme="minorEastAsia"/>
        </w:rPr>
        <w:t>年</w:t>
      </w:r>
      <w:r w:rsidR="00F9079F" w:rsidRPr="00F9079F">
        <w:rPr>
          <w:rFonts w:asciiTheme="minorEastAsia" w:eastAsiaTheme="minorEastAsia" w:hAnsiTheme="minorEastAsia"/>
          <w:color w:val="auto"/>
        </w:rPr>
        <w:t>８</w:t>
      </w:r>
      <w:r w:rsidRPr="00F9079F">
        <w:rPr>
          <w:rFonts w:asciiTheme="minorEastAsia" w:eastAsiaTheme="minorEastAsia" w:hAnsiTheme="minorEastAsia"/>
          <w:color w:val="auto"/>
        </w:rPr>
        <w:t>月</w:t>
      </w:r>
      <w:r w:rsidR="00F9079F" w:rsidRPr="00F9079F">
        <w:rPr>
          <w:rFonts w:asciiTheme="minorEastAsia" w:eastAsiaTheme="minorEastAsia" w:hAnsiTheme="minorEastAsia"/>
          <w:color w:val="auto"/>
        </w:rPr>
        <w:t>３</w:t>
      </w:r>
      <w:r w:rsidRPr="006A70CA">
        <w:rPr>
          <w:rFonts w:asciiTheme="minorEastAsia" w:eastAsiaTheme="minorEastAsia" w:hAnsiTheme="minorEastAsia"/>
        </w:rPr>
        <w:t>日付け</w:t>
      </w:r>
      <w:r w:rsidR="00595EF0" w:rsidRPr="006A70CA">
        <w:rPr>
          <w:rFonts w:asciiTheme="minorEastAsia" w:eastAsiaTheme="minorEastAsia" w:hAnsiTheme="minorEastAsia"/>
        </w:rPr>
        <w:t>地方独立行政法人北海道立総合研究機構</w:t>
      </w:r>
      <w:r w:rsidR="00730C36">
        <w:rPr>
          <w:rFonts w:asciiTheme="minorEastAsia" w:eastAsiaTheme="minorEastAsia" w:hAnsiTheme="minorEastAsia"/>
        </w:rPr>
        <w:t>中央農業試験場</w:t>
      </w:r>
      <w:r w:rsidRPr="006A70CA">
        <w:rPr>
          <w:rFonts w:asciiTheme="minorEastAsia" w:eastAsiaTheme="minorEastAsia" w:hAnsiTheme="minorEastAsia"/>
        </w:rPr>
        <w:t>告示第</w:t>
      </w:r>
      <w:r w:rsidR="009B04D9" w:rsidRPr="009B04D9">
        <w:rPr>
          <w:rFonts w:asciiTheme="minorEastAsia" w:eastAsiaTheme="minorEastAsia" w:hAnsiTheme="minorEastAsia"/>
          <w:color w:val="auto"/>
        </w:rPr>
        <w:t>２</w:t>
      </w:r>
      <w:r w:rsidR="008A4787" w:rsidRPr="006A70CA">
        <w:rPr>
          <w:rFonts w:asciiTheme="minorEastAsia" w:eastAsiaTheme="minorEastAsia" w:hAnsiTheme="minorEastAsia"/>
        </w:rPr>
        <w:t>号</w:t>
      </w:r>
      <w:r w:rsidRPr="006A70CA">
        <w:rPr>
          <w:rFonts w:asciiTheme="minorEastAsia" w:eastAsiaTheme="minorEastAsia" w:hAnsiTheme="minorEastAsia"/>
        </w:rPr>
        <w:t>に参</w:t>
      </w:r>
      <w:r w:rsidRPr="00960528">
        <w:rPr>
          <w:rFonts w:asciiTheme="minorEastAsia" w:eastAsiaTheme="minorEastAsia" w:hAnsiTheme="minorEastAsia"/>
        </w:rPr>
        <w:t>加したいので、関係書類を添えて入札参加資格の審査</w:t>
      </w:r>
      <w:r>
        <w:t>を申請します。</w:t>
      </w:r>
    </w:p>
    <w:p w14:paraId="4E40734B" w14:textId="77777777" w:rsidR="000E6E35" w:rsidRDefault="00C013C7" w:rsidP="00F13867">
      <w:pPr>
        <w:spacing w:line="280" w:lineRule="exact"/>
        <w:rPr>
          <w:rFonts w:hint="default"/>
        </w:rPr>
      </w:pPr>
      <w:r>
        <w:t xml:space="preserve">　なお、この申請書及び添付書類のすべての記載事項は、事実と相違ないことを誓約します。</w:t>
      </w:r>
    </w:p>
    <w:p w14:paraId="1993D16D" w14:textId="3F9B08C6" w:rsidR="000E6E35" w:rsidRDefault="00C013C7" w:rsidP="00F13867">
      <w:pPr>
        <w:spacing w:line="280" w:lineRule="exact"/>
        <w:rPr>
          <w:rFonts w:hint="default"/>
        </w:rPr>
      </w:pPr>
      <w:r>
        <w:t xml:space="preserve">　また、</w:t>
      </w:r>
      <w:r w:rsidR="008C29AE">
        <w:t>北海道又は道総研</w:t>
      </w:r>
      <w:r>
        <w:t>が行う指名競争入札に関する指名を停止されている者に該当した場合など、入札に参加する者に必要な資格を失ったときは、入札参加資格の取消しをされても異議の申立てをしません。</w:t>
      </w:r>
    </w:p>
    <w:p w14:paraId="56D5F985" w14:textId="77777777" w:rsidR="005A1486" w:rsidRDefault="004742BC" w:rsidP="00F13867">
      <w:pPr>
        <w:spacing w:line="280" w:lineRule="exact"/>
        <w:jc w:val="center"/>
        <w:rPr>
          <w:rFonts w:hint="default"/>
        </w:rPr>
      </w:pPr>
      <w:r>
        <w:t>記</w:t>
      </w:r>
    </w:p>
    <w:p w14:paraId="69D2429F" w14:textId="77777777" w:rsidR="005A1486" w:rsidRDefault="005A1486" w:rsidP="00F13867">
      <w:pPr>
        <w:spacing w:line="280" w:lineRule="exact"/>
        <w:rPr>
          <w:rFonts w:hint="default"/>
        </w:rPr>
      </w:pPr>
      <w:r>
        <w:t xml:space="preserve">１　</w:t>
      </w:r>
      <w:r>
        <w:rPr>
          <w:rFonts w:hint="default"/>
        </w:rPr>
        <w:t>入札に参加するために必要な資格の有無</w:t>
      </w:r>
      <w:r w:rsidR="00127F29">
        <w:t>（</w:t>
      </w:r>
      <w:r w:rsidR="00127F29">
        <w:rPr>
          <w:rFonts w:hint="default"/>
        </w:rPr>
        <w:t>該当</w:t>
      </w:r>
      <w:r w:rsidR="00127F29">
        <w:t>する</w:t>
      </w:r>
      <w:r w:rsidR="00127F29">
        <w:rPr>
          <w:rFonts w:hint="default"/>
        </w:rPr>
        <w:t>場合「○」を記入してください。）</w:t>
      </w:r>
    </w:p>
    <w:tbl>
      <w:tblPr>
        <w:tblStyle w:val="ac"/>
        <w:tblW w:w="0" w:type="auto"/>
        <w:tblInd w:w="340" w:type="dxa"/>
        <w:tblLook w:val="04A0" w:firstRow="1" w:lastRow="0" w:firstColumn="1" w:lastColumn="0" w:noHBand="0" w:noVBand="1"/>
      </w:tblPr>
      <w:tblGrid>
        <w:gridCol w:w="821"/>
        <w:gridCol w:w="8183"/>
      </w:tblGrid>
      <w:tr w:rsidR="00127F29" w14:paraId="5FCA8C2F" w14:textId="77777777" w:rsidTr="00C14B87">
        <w:tc>
          <w:tcPr>
            <w:tcW w:w="821" w:type="dxa"/>
            <w:vAlign w:val="center"/>
          </w:tcPr>
          <w:p w14:paraId="4252CFC3" w14:textId="77777777" w:rsidR="00127F29" w:rsidRDefault="00127F29" w:rsidP="00F13867">
            <w:pPr>
              <w:spacing w:line="280" w:lineRule="exact"/>
              <w:rPr>
                <w:rFonts w:hint="default"/>
              </w:rPr>
            </w:pPr>
          </w:p>
        </w:tc>
        <w:tc>
          <w:tcPr>
            <w:tcW w:w="8183" w:type="dxa"/>
            <w:vAlign w:val="center"/>
          </w:tcPr>
          <w:p w14:paraId="7DF94B4C" w14:textId="42114A4B" w:rsidR="00127F29" w:rsidRDefault="003B13EB" w:rsidP="009F2886">
            <w:pPr>
              <w:jc w:val="left"/>
              <w:rPr>
                <w:rFonts w:hint="default"/>
              </w:rPr>
            </w:pPr>
            <w:r>
              <w:t>令和</w:t>
            </w:r>
            <w:r w:rsidR="00872B3A">
              <w:t>８</w:t>
            </w:r>
            <w:r w:rsidR="00AF23A5" w:rsidRPr="00AF23A5">
              <w:t>年度に有効な</w:t>
            </w:r>
            <w:r w:rsidR="000369B1">
              <w:t>北海道</w:t>
            </w:r>
            <w:r w:rsidR="00AF23A5" w:rsidRPr="00AF23A5">
              <w:t>の競争入札参加資格のうち物品の購入（分類が「</w:t>
            </w:r>
            <w:r w:rsidR="009F2886">
              <w:t>教育・研究用機器</w:t>
            </w:r>
            <w:r w:rsidR="00425000">
              <w:t>類</w:t>
            </w:r>
            <w:r w:rsidR="00AF23A5" w:rsidRPr="00AF23A5">
              <w:t>」に係るものに限る。）の資格を有すること。</w:t>
            </w:r>
          </w:p>
        </w:tc>
      </w:tr>
      <w:tr w:rsidR="00127F29" w14:paraId="4FD32947" w14:textId="77777777" w:rsidTr="00C14B87">
        <w:tc>
          <w:tcPr>
            <w:tcW w:w="821" w:type="dxa"/>
            <w:vAlign w:val="center"/>
          </w:tcPr>
          <w:p w14:paraId="7870BE5D" w14:textId="77777777" w:rsidR="00127F29" w:rsidRDefault="00127F29" w:rsidP="00F13867">
            <w:pPr>
              <w:spacing w:line="280" w:lineRule="exact"/>
              <w:rPr>
                <w:rFonts w:hint="default"/>
              </w:rPr>
            </w:pPr>
          </w:p>
          <w:p w14:paraId="1843E714" w14:textId="77777777" w:rsidR="00127F29" w:rsidRDefault="00127F29" w:rsidP="00F13867">
            <w:pPr>
              <w:spacing w:line="280" w:lineRule="exact"/>
              <w:rPr>
                <w:rFonts w:hint="default"/>
              </w:rPr>
            </w:pPr>
          </w:p>
        </w:tc>
        <w:tc>
          <w:tcPr>
            <w:tcW w:w="8183" w:type="dxa"/>
            <w:vAlign w:val="center"/>
          </w:tcPr>
          <w:p w14:paraId="0004B652" w14:textId="1E92AA9B" w:rsidR="00127F29" w:rsidRDefault="000369B1" w:rsidP="00F13867">
            <w:pPr>
              <w:spacing w:line="280" w:lineRule="exact"/>
              <w:rPr>
                <w:rFonts w:hint="default"/>
              </w:rPr>
            </w:pPr>
            <w:r>
              <w:t>北海道又は道総研</w:t>
            </w:r>
            <w:r w:rsidR="00127F29" w:rsidRPr="005A1486">
              <w:rPr>
                <w:rFonts w:hint="default"/>
              </w:rPr>
              <w:t>が行う指名競争入札に関する指名を停止されていないこと。</w:t>
            </w:r>
          </w:p>
        </w:tc>
      </w:tr>
      <w:tr w:rsidR="0068525F" w14:paraId="4467390D" w14:textId="77777777" w:rsidTr="00C14B87">
        <w:tc>
          <w:tcPr>
            <w:tcW w:w="821" w:type="dxa"/>
            <w:vAlign w:val="center"/>
          </w:tcPr>
          <w:p w14:paraId="7A02D00F" w14:textId="77777777" w:rsidR="0068525F" w:rsidRDefault="0068525F" w:rsidP="00F13867">
            <w:pPr>
              <w:spacing w:line="280" w:lineRule="exact"/>
              <w:rPr>
                <w:rFonts w:hint="default"/>
              </w:rPr>
            </w:pPr>
          </w:p>
        </w:tc>
        <w:tc>
          <w:tcPr>
            <w:tcW w:w="8183" w:type="dxa"/>
            <w:vAlign w:val="center"/>
          </w:tcPr>
          <w:p w14:paraId="58F4DA4A" w14:textId="29131C4A" w:rsidR="0068525F" w:rsidRDefault="0068525F" w:rsidP="00F13867">
            <w:pPr>
              <w:spacing w:line="280" w:lineRule="exact"/>
              <w:rPr>
                <w:rFonts w:hint="default"/>
              </w:rPr>
            </w:pPr>
            <w:r w:rsidRPr="0068525F">
              <w:t>暴力団関係事業者等であることにより、北海道又は道総研が行う競争入札への参加を除外されていないこと。</w:t>
            </w:r>
          </w:p>
        </w:tc>
      </w:tr>
      <w:tr w:rsidR="007E0F0A" w14:paraId="25139073" w14:textId="77777777" w:rsidTr="00DC0B60">
        <w:trPr>
          <w:trHeight w:val="584"/>
        </w:trPr>
        <w:tc>
          <w:tcPr>
            <w:tcW w:w="821" w:type="dxa"/>
            <w:vAlign w:val="center"/>
          </w:tcPr>
          <w:p w14:paraId="2BADBEB2" w14:textId="77777777" w:rsidR="007E0F0A" w:rsidRDefault="007E0F0A" w:rsidP="00F13867">
            <w:pPr>
              <w:spacing w:line="280" w:lineRule="exact"/>
              <w:rPr>
                <w:rFonts w:hint="default"/>
              </w:rPr>
            </w:pPr>
          </w:p>
        </w:tc>
        <w:tc>
          <w:tcPr>
            <w:tcW w:w="8183" w:type="dxa"/>
            <w:vAlign w:val="center"/>
          </w:tcPr>
          <w:p w14:paraId="437971E7" w14:textId="5B5D4B45" w:rsidR="007E0F0A" w:rsidRPr="0068525F" w:rsidRDefault="007E0F0A" w:rsidP="00F13867">
            <w:pPr>
              <w:spacing w:line="280" w:lineRule="exact"/>
              <w:rPr>
                <w:rFonts w:hint="default"/>
                <w:spacing w:val="-6"/>
              </w:rPr>
            </w:pPr>
            <w:r>
              <w:rPr>
                <w:spacing w:val="-6"/>
              </w:rPr>
              <w:t>道内に本店又は営業所等を有すること。</w:t>
            </w:r>
          </w:p>
        </w:tc>
      </w:tr>
      <w:tr w:rsidR="00127F29" w14:paraId="667841FE" w14:textId="77777777" w:rsidTr="00C14B87">
        <w:tc>
          <w:tcPr>
            <w:tcW w:w="821" w:type="dxa"/>
            <w:vAlign w:val="center"/>
          </w:tcPr>
          <w:p w14:paraId="72E35931" w14:textId="77777777" w:rsidR="00127F29" w:rsidRDefault="00127F29" w:rsidP="00F13867">
            <w:pPr>
              <w:spacing w:line="280" w:lineRule="exact"/>
              <w:rPr>
                <w:rFonts w:hint="default"/>
              </w:rPr>
            </w:pPr>
          </w:p>
        </w:tc>
        <w:tc>
          <w:tcPr>
            <w:tcW w:w="8183" w:type="dxa"/>
            <w:vAlign w:val="center"/>
          </w:tcPr>
          <w:p w14:paraId="16E190AF" w14:textId="20154486" w:rsidR="007824B5" w:rsidRDefault="0068525F" w:rsidP="007E0F0A">
            <w:pPr>
              <w:spacing w:line="280" w:lineRule="exact"/>
              <w:rPr>
                <w:rFonts w:hint="default"/>
              </w:rPr>
            </w:pPr>
            <w:r w:rsidRPr="0068525F">
              <w:rPr>
                <w:spacing w:val="-6"/>
              </w:rPr>
              <w:t>当該調達をする物品等に関し、</w:t>
            </w:r>
            <w:r w:rsidR="007E0F0A" w:rsidRPr="007E0F0A">
              <w:rPr>
                <w:spacing w:val="-6"/>
              </w:rPr>
              <w:t>点検・調整・故障時等の迅速なメンテナンスの体制</w:t>
            </w:r>
            <w:r w:rsidR="007E0F0A">
              <w:rPr>
                <w:spacing w:val="-6"/>
              </w:rPr>
              <w:t>が整備されて</w:t>
            </w:r>
            <w:r w:rsidR="004C1B3B">
              <w:rPr>
                <w:spacing w:val="-6"/>
              </w:rPr>
              <w:t>いること。また、</w:t>
            </w:r>
            <w:r w:rsidR="00DC0B60">
              <w:rPr>
                <w:spacing w:val="-6"/>
              </w:rPr>
              <w:t>メンテナンスを実施する業者の営業所</w:t>
            </w:r>
            <w:r w:rsidR="00030785">
              <w:rPr>
                <w:spacing w:val="-6"/>
              </w:rPr>
              <w:t>等</w:t>
            </w:r>
            <w:r w:rsidR="006A1891">
              <w:rPr>
                <w:spacing w:val="-6"/>
              </w:rPr>
              <w:t>を</w:t>
            </w:r>
            <w:r w:rsidR="007E0F0A" w:rsidRPr="007E0F0A">
              <w:rPr>
                <w:spacing w:val="-6"/>
              </w:rPr>
              <w:t>空知総合振興局管内</w:t>
            </w:r>
            <w:r w:rsidR="007E0F0A">
              <w:rPr>
                <w:spacing w:val="-6"/>
              </w:rPr>
              <w:t>又は</w:t>
            </w:r>
            <w:r w:rsidR="007E0F0A" w:rsidRPr="007E0F0A">
              <w:rPr>
                <w:spacing w:val="-6"/>
              </w:rPr>
              <w:t>石狩振興局管内に有すること。</w:t>
            </w:r>
            <w:r w:rsidR="007E0F0A">
              <w:rPr>
                <w:spacing w:val="-6"/>
              </w:rPr>
              <w:t xml:space="preserve">　</w:t>
            </w:r>
            <w:r w:rsidR="004C1B3B">
              <w:rPr>
                <w:spacing w:val="-6"/>
              </w:rPr>
              <w:t xml:space="preserve">　　　</w:t>
            </w:r>
            <w:r w:rsidR="007824B5">
              <w:rPr>
                <w:spacing w:val="-6"/>
              </w:rPr>
              <w:t>※保証体制証明書を作成し添付すること。</w:t>
            </w:r>
          </w:p>
        </w:tc>
      </w:tr>
    </w:tbl>
    <w:p w14:paraId="1653FD4B" w14:textId="44F6E7A5" w:rsidR="00127F29" w:rsidRDefault="00127F29" w:rsidP="00F13867">
      <w:pPr>
        <w:spacing w:line="280" w:lineRule="exact"/>
        <w:rPr>
          <w:rFonts w:hint="default"/>
        </w:rPr>
      </w:pPr>
      <w:r>
        <w:t>２</w:t>
      </w:r>
      <w:r w:rsidR="004E1378">
        <w:rPr>
          <w:rFonts w:hint="default"/>
        </w:rPr>
        <w:t xml:space="preserve">　</w:t>
      </w:r>
      <w:r>
        <w:rPr>
          <w:rFonts w:hint="default"/>
        </w:rPr>
        <w:t>物品購入等競争入札参加資格名簿番号</w:t>
      </w:r>
    </w:p>
    <w:tbl>
      <w:tblPr>
        <w:tblStyle w:val="ac"/>
        <w:tblW w:w="0" w:type="auto"/>
        <w:tblInd w:w="340" w:type="dxa"/>
        <w:tblLook w:val="04A0" w:firstRow="1" w:lastRow="0" w:firstColumn="1" w:lastColumn="0" w:noHBand="0" w:noVBand="1"/>
      </w:tblPr>
      <w:tblGrid>
        <w:gridCol w:w="1134"/>
        <w:gridCol w:w="1134"/>
        <w:gridCol w:w="1134"/>
        <w:gridCol w:w="1134"/>
        <w:gridCol w:w="1134"/>
      </w:tblGrid>
      <w:tr w:rsidR="00730C36" w14:paraId="730ED1FB" w14:textId="77777777" w:rsidTr="00AA414E">
        <w:tc>
          <w:tcPr>
            <w:tcW w:w="1134" w:type="dxa"/>
          </w:tcPr>
          <w:p w14:paraId="2F28EEC7" w14:textId="77777777" w:rsidR="00730C36" w:rsidRDefault="00730C36" w:rsidP="00F13867">
            <w:pPr>
              <w:spacing w:line="280" w:lineRule="exact"/>
              <w:jc w:val="center"/>
              <w:rPr>
                <w:rFonts w:hint="default"/>
              </w:rPr>
            </w:pPr>
            <w:r>
              <w:t>記号</w:t>
            </w:r>
          </w:p>
        </w:tc>
        <w:tc>
          <w:tcPr>
            <w:tcW w:w="4536" w:type="dxa"/>
            <w:gridSpan w:val="4"/>
          </w:tcPr>
          <w:p w14:paraId="4273E46C" w14:textId="61D07BBF" w:rsidR="00730C36" w:rsidRDefault="00730C36" w:rsidP="00730C36">
            <w:pPr>
              <w:spacing w:line="280" w:lineRule="exact"/>
              <w:ind w:right="892"/>
              <w:jc w:val="center"/>
              <w:rPr>
                <w:rFonts w:hint="default"/>
              </w:rPr>
            </w:pPr>
            <w:r>
              <w:t>番　　号</w:t>
            </w:r>
          </w:p>
        </w:tc>
      </w:tr>
      <w:tr w:rsidR="00127F29" w14:paraId="209DBA29" w14:textId="77777777" w:rsidTr="00127F29">
        <w:tc>
          <w:tcPr>
            <w:tcW w:w="1134" w:type="dxa"/>
          </w:tcPr>
          <w:p w14:paraId="1A9A86B8" w14:textId="77777777" w:rsidR="00127F29" w:rsidRDefault="00127F29" w:rsidP="00F13867">
            <w:pPr>
              <w:spacing w:line="280" w:lineRule="exact"/>
              <w:rPr>
                <w:rFonts w:hint="default"/>
              </w:rPr>
            </w:pPr>
          </w:p>
        </w:tc>
        <w:tc>
          <w:tcPr>
            <w:tcW w:w="1134" w:type="dxa"/>
          </w:tcPr>
          <w:p w14:paraId="352EF020" w14:textId="77777777" w:rsidR="00127F29" w:rsidRDefault="00127F29" w:rsidP="00F13867">
            <w:pPr>
              <w:spacing w:line="280" w:lineRule="exact"/>
              <w:rPr>
                <w:rFonts w:hint="default"/>
              </w:rPr>
            </w:pPr>
          </w:p>
        </w:tc>
        <w:tc>
          <w:tcPr>
            <w:tcW w:w="1134" w:type="dxa"/>
          </w:tcPr>
          <w:p w14:paraId="64BEC6B4" w14:textId="77777777" w:rsidR="00127F29" w:rsidRDefault="00127F29" w:rsidP="00F13867">
            <w:pPr>
              <w:spacing w:line="280" w:lineRule="exact"/>
              <w:rPr>
                <w:rFonts w:hint="default"/>
              </w:rPr>
            </w:pPr>
          </w:p>
          <w:p w14:paraId="05D9C162" w14:textId="77777777" w:rsidR="00127F29" w:rsidRDefault="00127F29" w:rsidP="00F13867">
            <w:pPr>
              <w:spacing w:line="280" w:lineRule="exact"/>
              <w:rPr>
                <w:rFonts w:hint="default"/>
              </w:rPr>
            </w:pPr>
          </w:p>
        </w:tc>
        <w:tc>
          <w:tcPr>
            <w:tcW w:w="1134" w:type="dxa"/>
          </w:tcPr>
          <w:p w14:paraId="0DDC85DA" w14:textId="77777777" w:rsidR="00127F29" w:rsidRDefault="00127F29" w:rsidP="00F13867">
            <w:pPr>
              <w:spacing w:line="280" w:lineRule="exact"/>
              <w:rPr>
                <w:rFonts w:hint="default"/>
              </w:rPr>
            </w:pPr>
          </w:p>
        </w:tc>
        <w:tc>
          <w:tcPr>
            <w:tcW w:w="1134" w:type="dxa"/>
          </w:tcPr>
          <w:p w14:paraId="6007A6FA" w14:textId="77777777" w:rsidR="00127F29" w:rsidRDefault="00127F29" w:rsidP="00F13867">
            <w:pPr>
              <w:spacing w:line="280" w:lineRule="exact"/>
              <w:rPr>
                <w:rFonts w:hint="default"/>
              </w:rPr>
            </w:pPr>
          </w:p>
        </w:tc>
      </w:tr>
    </w:tbl>
    <w:p w14:paraId="71611946" w14:textId="756A03A2" w:rsidR="000369B1" w:rsidRDefault="000369B1" w:rsidP="00730C36">
      <w:pPr>
        <w:suppressAutoHyphens/>
        <w:kinsoku w:val="0"/>
        <w:wordWrap w:val="0"/>
        <w:autoSpaceDE w:val="0"/>
        <w:autoSpaceDN w:val="0"/>
        <w:spacing w:line="280" w:lineRule="exact"/>
        <w:ind w:left="416" w:hangingChars="200" w:hanging="416"/>
        <w:jc w:val="left"/>
        <w:rPr>
          <w:rFonts w:hAnsi="Times New Roman" w:cs="Times New Roman" w:hint="default"/>
          <w:spacing w:val="6"/>
        </w:rPr>
      </w:pPr>
      <w:r>
        <w:t>３　本</w:t>
      </w:r>
      <w:r w:rsidR="007E0F0A">
        <w:t>店又は</w:t>
      </w:r>
      <w:r>
        <w:t>営業所等の所在地、名称等</w:t>
      </w:r>
    </w:p>
    <w:p w14:paraId="48BF7BB0" w14:textId="4A569C57" w:rsidR="000369B1" w:rsidRDefault="000369B1" w:rsidP="000369B1">
      <w:pPr>
        <w:suppressAutoHyphens/>
        <w:kinsoku w:val="0"/>
        <w:wordWrap w:val="0"/>
        <w:autoSpaceDE w:val="0"/>
        <w:autoSpaceDN w:val="0"/>
        <w:spacing w:line="280" w:lineRule="exact"/>
        <w:jc w:val="left"/>
        <w:rPr>
          <w:rFonts w:hint="default"/>
        </w:rPr>
      </w:pPr>
      <w:r>
        <w:t xml:space="preserve">　（１）所在地　</w:t>
      </w:r>
    </w:p>
    <w:p w14:paraId="74F8E926" w14:textId="77777777" w:rsidR="000369B1" w:rsidRDefault="000369B1" w:rsidP="000369B1">
      <w:pPr>
        <w:suppressAutoHyphens/>
        <w:kinsoku w:val="0"/>
        <w:wordWrap w:val="0"/>
        <w:autoSpaceDE w:val="0"/>
        <w:autoSpaceDN w:val="0"/>
        <w:spacing w:line="280" w:lineRule="exact"/>
        <w:jc w:val="left"/>
        <w:rPr>
          <w:rFonts w:hint="default"/>
        </w:rPr>
      </w:pPr>
    </w:p>
    <w:p w14:paraId="7E0749E0" w14:textId="77777777" w:rsidR="00730C36" w:rsidRDefault="00730C36" w:rsidP="000369B1">
      <w:pPr>
        <w:suppressAutoHyphens/>
        <w:kinsoku w:val="0"/>
        <w:wordWrap w:val="0"/>
        <w:autoSpaceDE w:val="0"/>
        <w:autoSpaceDN w:val="0"/>
        <w:spacing w:line="280" w:lineRule="exact"/>
        <w:jc w:val="left"/>
        <w:rPr>
          <w:rFonts w:hint="default"/>
        </w:rPr>
      </w:pPr>
    </w:p>
    <w:p w14:paraId="27F74DA6" w14:textId="661840D3" w:rsidR="000369B1" w:rsidRDefault="000369B1" w:rsidP="00A20EF9">
      <w:pPr>
        <w:suppressAutoHyphens/>
        <w:kinsoku w:val="0"/>
        <w:wordWrap w:val="0"/>
        <w:autoSpaceDE w:val="0"/>
        <w:autoSpaceDN w:val="0"/>
        <w:spacing w:line="280" w:lineRule="exact"/>
        <w:ind w:leftChars="100" w:left="208"/>
        <w:jc w:val="left"/>
        <w:rPr>
          <w:rFonts w:hint="default"/>
        </w:rPr>
      </w:pPr>
      <w:r>
        <w:t>（２）本社又は支店・営業所等の名称</w:t>
      </w:r>
    </w:p>
    <w:p w14:paraId="556AB05F" w14:textId="77777777" w:rsidR="000369B1" w:rsidRDefault="000369B1" w:rsidP="000369B1">
      <w:pPr>
        <w:suppressAutoHyphens/>
        <w:kinsoku w:val="0"/>
        <w:wordWrap w:val="0"/>
        <w:autoSpaceDE w:val="0"/>
        <w:autoSpaceDN w:val="0"/>
        <w:spacing w:line="280" w:lineRule="exact"/>
        <w:jc w:val="left"/>
        <w:rPr>
          <w:rFonts w:hint="default"/>
        </w:rPr>
      </w:pPr>
    </w:p>
    <w:p w14:paraId="4D9895F1" w14:textId="77777777" w:rsidR="00730C36" w:rsidRPr="00A20EF9" w:rsidRDefault="00730C36" w:rsidP="000369B1">
      <w:pPr>
        <w:suppressAutoHyphens/>
        <w:kinsoku w:val="0"/>
        <w:wordWrap w:val="0"/>
        <w:autoSpaceDE w:val="0"/>
        <w:autoSpaceDN w:val="0"/>
        <w:spacing w:line="280" w:lineRule="exact"/>
        <w:jc w:val="left"/>
        <w:rPr>
          <w:rFonts w:hint="default"/>
        </w:rPr>
      </w:pPr>
    </w:p>
    <w:p w14:paraId="78FD08E5" w14:textId="77777777" w:rsidR="000369B1" w:rsidRDefault="000369B1" w:rsidP="000369B1">
      <w:pPr>
        <w:suppressAutoHyphens/>
        <w:kinsoku w:val="0"/>
        <w:wordWrap w:val="0"/>
        <w:autoSpaceDE w:val="0"/>
        <w:autoSpaceDN w:val="0"/>
        <w:spacing w:line="280" w:lineRule="exact"/>
        <w:ind w:leftChars="100" w:left="208"/>
        <w:jc w:val="left"/>
        <w:rPr>
          <w:rFonts w:hint="default"/>
        </w:rPr>
      </w:pPr>
      <w:r>
        <w:t>（３）電話番号</w:t>
      </w:r>
    </w:p>
    <w:p w14:paraId="0979705E" w14:textId="1B8A8D5B" w:rsidR="003B67AB" w:rsidRPr="007824B5" w:rsidRDefault="000369B1" w:rsidP="007824B5">
      <w:pPr>
        <w:suppressAutoHyphens/>
        <w:kinsoku w:val="0"/>
        <w:wordWrap w:val="0"/>
        <w:autoSpaceDE w:val="0"/>
        <w:autoSpaceDN w:val="0"/>
        <w:spacing w:line="280" w:lineRule="exact"/>
        <w:jc w:val="left"/>
        <w:rPr>
          <w:rFonts w:hAnsi="Times New Roman" w:cs="Times New Roman" w:hint="default"/>
          <w:spacing w:val="6"/>
        </w:rPr>
      </w:pPr>
      <w:r>
        <w:rPr>
          <w:rFonts w:hAnsi="Times New Roman" w:cs="Times New Roman"/>
          <w:spacing w:val="6"/>
        </w:rPr>
        <w:t xml:space="preserve">　　　　</w:t>
      </w:r>
    </w:p>
    <w:p w14:paraId="78AD4F6F" w14:textId="18A4E888" w:rsidR="00F13867" w:rsidRDefault="00F13867" w:rsidP="00F13867">
      <w:pPr>
        <w:ind w:firstLineChars="100" w:firstLine="208"/>
        <w:rPr>
          <w:rFonts w:hint="default"/>
        </w:rPr>
      </w:pPr>
      <w:r>
        <w:t>本申請に係る連絡先</w:t>
      </w:r>
    </w:p>
    <w:tbl>
      <w:tblPr>
        <w:tblStyle w:val="ac"/>
        <w:tblW w:w="0" w:type="auto"/>
        <w:tblInd w:w="421" w:type="dxa"/>
        <w:tblLook w:val="04A0" w:firstRow="1" w:lastRow="0" w:firstColumn="1" w:lastColumn="0" w:noHBand="0" w:noVBand="1"/>
      </w:tblPr>
      <w:tblGrid>
        <w:gridCol w:w="2268"/>
        <w:gridCol w:w="5670"/>
      </w:tblGrid>
      <w:tr w:rsidR="00F13867" w14:paraId="0A69278C" w14:textId="77777777" w:rsidTr="00D917D0">
        <w:trPr>
          <w:trHeight w:val="300"/>
        </w:trPr>
        <w:tc>
          <w:tcPr>
            <w:tcW w:w="2268" w:type="dxa"/>
          </w:tcPr>
          <w:p w14:paraId="2BCD3F0D" w14:textId="77777777" w:rsidR="00F13867" w:rsidRDefault="00F13867" w:rsidP="00F13867">
            <w:pPr>
              <w:jc w:val="center"/>
              <w:rPr>
                <w:rFonts w:hint="default"/>
              </w:rPr>
            </w:pPr>
            <w:r>
              <w:t>所　属</w:t>
            </w:r>
          </w:p>
        </w:tc>
        <w:tc>
          <w:tcPr>
            <w:tcW w:w="5670" w:type="dxa"/>
          </w:tcPr>
          <w:p w14:paraId="7BF89496" w14:textId="77777777" w:rsidR="00F13867" w:rsidRDefault="00F13867" w:rsidP="00D917D0">
            <w:pPr>
              <w:rPr>
                <w:rFonts w:hint="default"/>
              </w:rPr>
            </w:pPr>
          </w:p>
        </w:tc>
      </w:tr>
      <w:tr w:rsidR="00F13867" w14:paraId="295C8A5B" w14:textId="77777777" w:rsidTr="00D917D0">
        <w:trPr>
          <w:trHeight w:val="300"/>
        </w:trPr>
        <w:tc>
          <w:tcPr>
            <w:tcW w:w="2268" w:type="dxa"/>
          </w:tcPr>
          <w:p w14:paraId="7F1ECC72" w14:textId="77777777" w:rsidR="00F13867" w:rsidRDefault="00F13867" w:rsidP="00F13867">
            <w:pPr>
              <w:jc w:val="center"/>
              <w:rPr>
                <w:rFonts w:hint="default"/>
              </w:rPr>
            </w:pPr>
            <w:r>
              <w:t>担当者氏名</w:t>
            </w:r>
          </w:p>
        </w:tc>
        <w:tc>
          <w:tcPr>
            <w:tcW w:w="5670" w:type="dxa"/>
          </w:tcPr>
          <w:p w14:paraId="5B962028" w14:textId="77777777" w:rsidR="00F13867" w:rsidRDefault="00F13867" w:rsidP="00D917D0">
            <w:pPr>
              <w:rPr>
                <w:rFonts w:hint="default"/>
              </w:rPr>
            </w:pPr>
          </w:p>
        </w:tc>
      </w:tr>
      <w:tr w:rsidR="00F13867" w14:paraId="24DDFE1F" w14:textId="77777777" w:rsidTr="00D917D0">
        <w:trPr>
          <w:trHeight w:val="300"/>
        </w:trPr>
        <w:tc>
          <w:tcPr>
            <w:tcW w:w="2268" w:type="dxa"/>
          </w:tcPr>
          <w:p w14:paraId="5E348725" w14:textId="77777777" w:rsidR="00F13867" w:rsidRDefault="00F13867" w:rsidP="00F13867">
            <w:pPr>
              <w:jc w:val="center"/>
              <w:rPr>
                <w:rFonts w:hint="default"/>
              </w:rPr>
            </w:pPr>
            <w:r>
              <w:t>電話番号</w:t>
            </w:r>
          </w:p>
        </w:tc>
        <w:tc>
          <w:tcPr>
            <w:tcW w:w="5670" w:type="dxa"/>
          </w:tcPr>
          <w:p w14:paraId="2031783A" w14:textId="77777777" w:rsidR="00F13867" w:rsidRDefault="00F13867" w:rsidP="00D917D0">
            <w:pPr>
              <w:rPr>
                <w:rFonts w:hint="default"/>
              </w:rPr>
            </w:pPr>
          </w:p>
        </w:tc>
      </w:tr>
      <w:tr w:rsidR="00F13867" w14:paraId="78771EBD" w14:textId="77777777" w:rsidTr="00D917D0">
        <w:trPr>
          <w:trHeight w:val="286"/>
        </w:trPr>
        <w:tc>
          <w:tcPr>
            <w:tcW w:w="2268" w:type="dxa"/>
          </w:tcPr>
          <w:p w14:paraId="736AB5D0" w14:textId="77777777" w:rsidR="00F13867" w:rsidRDefault="00F13867" w:rsidP="00F13867">
            <w:pPr>
              <w:jc w:val="center"/>
              <w:rPr>
                <w:rFonts w:hint="default"/>
              </w:rPr>
            </w:pPr>
            <w:r>
              <w:t>メールアドレス</w:t>
            </w:r>
          </w:p>
        </w:tc>
        <w:tc>
          <w:tcPr>
            <w:tcW w:w="5670" w:type="dxa"/>
          </w:tcPr>
          <w:p w14:paraId="5FCDE27F" w14:textId="77777777" w:rsidR="00F13867" w:rsidRDefault="00F13867" w:rsidP="00D917D0">
            <w:pPr>
              <w:rPr>
                <w:rFonts w:hint="default"/>
              </w:rPr>
            </w:pPr>
          </w:p>
        </w:tc>
      </w:tr>
    </w:tbl>
    <w:p w14:paraId="1A361C28" w14:textId="77777777" w:rsidR="00EF3971" w:rsidRDefault="00EF3971" w:rsidP="00443988">
      <w:pPr>
        <w:jc w:val="right"/>
        <w:rPr>
          <w:rFonts w:hint="default"/>
        </w:rPr>
      </w:pPr>
    </w:p>
    <w:p w14:paraId="29D5B6F2" w14:textId="7F1A5968" w:rsidR="00BA6899" w:rsidRPr="00DC0B60" w:rsidRDefault="00BA6899" w:rsidP="00BA6899">
      <w:pPr>
        <w:jc w:val="left"/>
        <w:rPr>
          <w:rFonts w:asciiTheme="minorEastAsia" w:eastAsiaTheme="minorEastAsia" w:hAnsiTheme="minorEastAsia" w:hint="default"/>
        </w:rPr>
      </w:pPr>
      <w:r w:rsidRPr="00DC0B60">
        <w:rPr>
          <w:rFonts w:asciiTheme="minorEastAsia" w:eastAsiaTheme="minorEastAsia" w:hAnsiTheme="minorEastAsia"/>
        </w:rPr>
        <w:lastRenderedPageBreak/>
        <w:t>４　納入可能な物品の名称</w:t>
      </w:r>
      <w:r w:rsidR="007A008C" w:rsidRPr="00DC0B60">
        <w:rPr>
          <w:rFonts w:asciiTheme="minorEastAsia" w:eastAsiaTheme="minorEastAsia" w:hAnsiTheme="minorEastAsia"/>
        </w:rPr>
        <w:t>、</w:t>
      </w:r>
      <w:r w:rsidRPr="00DC0B60">
        <w:rPr>
          <w:rFonts w:asciiTheme="minorEastAsia" w:eastAsiaTheme="minorEastAsia" w:hAnsiTheme="minorEastAsia"/>
        </w:rPr>
        <w:t>メーカー</w:t>
      </w:r>
      <w:r w:rsidR="007A008C" w:rsidRPr="00DC0B60">
        <w:rPr>
          <w:rFonts w:asciiTheme="minorEastAsia" w:eastAsiaTheme="minorEastAsia" w:hAnsiTheme="minorEastAsia"/>
        </w:rPr>
        <w:t>及び</w:t>
      </w:r>
      <w:r w:rsidRPr="00DC0B60">
        <w:rPr>
          <w:rFonts w:asciiTheme="minorEastAsia" w:eastAsiaTheme="minorEastAsia" w:hAnsiTheme="minorEastAsia"/>
        </w:rPr>
        <w:t>型番</w:t>
      </w:r>
    </w:p>
    <w:p w14:paraId="06D82C52" w14:textId="77777777" w:rsidR="00BA6899" w:rsidRPr="00DC0B60" w:rsidRDefault="00BA6899" w:rsidP="00BA6899">
      <w:pPr>
        <w:jc w:val="left"/>
        <w:rPr>
          <w:rFonts w:asciiTheme="minorEastAsia" w:eastAsiaTheme="minorEastAsia" w:hAnsiTheme="minorEastAsia" w:hint="default"/>
        </w:rPr>
      </w:pPr>
      <w:r w:rsidRPr="00DC0B60">
        <w:rPr>
          <w:rFonts w:asciiTheme="minorEastAsia" w:eastAsiaTheme="minorEastAsia" w:hAnsiTheme="minorEastAsia"/>
        </w:rPr>
        <w:t xml:space="preserve">　　名　称：</w:t>
      </w:r>
    </w:p>
    <w:p w14:paraId="502D774B" w14:textId="5CDD88D5" w:rsidR="00A20EF9" w:rsidRPr="00DC0B60" w:rsidRDefault="00BA6899" w:rsidP="00BA6899">
      <w:pPr>
        <w:jc w:val="left"/>
        <w:rPr>
          <w:rFonts w:asciiTheme="minorEastAsia" w:eastAsiaTheme="minorEastAsia" w:hAnsiTheme="minorEastAsia" w:hint="default"/>
        </w:rPr>
      </w:pPr>
      <w:r w:rsidRPr="00DC0B60">
        <w:rPr>
          <w:rFonts w:asciiTheme="minorEastAsia" w:eastAsiaTheme="minorEastAsia" w:hAnsiTheme="minorEastAsia"/>
        </w:rPr>
        <w:t xml:space="preserve">　　メーカー</w:t>
      </w:r>
      <w:r w:rsidR="007A008C" w:rsidRPr="00DC0B60">
        <w:rPr>
          <w:rFonts w:asciiTheme="minorEastAsia" w:eastAsiaTheme="minorEastAsia" w:hAnsiTheme="minorEastAsia"/>
        </w:rPr>
        <w:t>及び</w:t>
      </w:r>
      <w:r w:rsidRPr="00DC0B60">
        <w:rPr>
          <w:rFonts w:asciiTheme="minorEastAsia" w:eastAsiaTheme="minorEastAsia" w:hAnsiTheme="minorEastAsia"/>
        </w:rPr>
        <w:t>型番：</w:t>
      </w:r>
    </w:p>
    <w:p w14:paraId="115DB34A" w14:textId="77777777" w:rsidR="00217E40" w:rsidRDefault="00217E40" w:rsidP="008146C5">
      <w:pPr>
        <w:ind w:left="208" w:hangingChars="100" w:hanging="208"/>
        <w:jc w:val="left"/>
        <w:rPr>
          <w:rFonts w:hint="default"/>
        </w:rPr>
      </w:pPr>
    </w:p>
    <w:p w14:paraId="797F80F0" w14:textId="3B0A3EF0" w:rsidR="008146C5" w:rsidRDefault="007B3AF9" w:rsidP="008146C5">
      <w:pPr>
        <w:ind w:left="208" w:hangingChars="100" w:hanging="208"/>
        <w:jc w:val="left"/>
        <w:rPr>
          <w:rFonts w:hint="default"/>
        </w:rPr>
      </w:pPr>
      <w:r>
        <w:t xml:space="preserve">５　</w:t>
      </w:r>
      <w:r w:rsidR="007A008C">
        <w:t>上記４</w:t>
      </w:r>
      <w:r w:rsidR="003B67AB">
        <w:t>の</w:t>
      </w:r>
      <w:r>
        <w:t>納入可能な物品が</w:t>
      </w:r>
      <w:r w:rsidR="007A008C">
        <w:t>、</w:t>
      </w:r>
      <w:r>
        <w:t>必要とする仕様</w:t>
      </w:r>
      <w:r w:rsidR="003D6217">
        <w:t>（規格）</w:t>
      </w:r>
      <w:r>
        <w:t>を満たしているか</w:t>
      </w:r>
      <w:r w:rsidR="007A008C">
        <w:t>下表</w:t>
      </w:r>
      <w:r w:rsidR="003B67AB">
        <w:t>右欄</w:t>
      </w:r>
      <w:r w:rsidR="007A008C">
        <w:t>に</w:t>
      </w:r>
      <w:r w:rsidR="00B02D83">
        <w:t>申告するとともに</w:t>
      </w:r>
      <w:r w:rsidR="00A20EF9">
        <w:t>、証明する書類（カタログ等）を添付すること。</w:t>
      </w:r>
    </w:p>
    <w:tbl>
      <w:tblPr>
        <w:tblStyle w:val="ac"/>
        <w:tblW w:w="9067" w:type="dxa"/>
        <w:tblLayout w:type="fixed"/>
        <w:tblLook w:val="04A0" w:firstRow="1" w:lastRow="0" w:firstColumn="1" w:lastColumn="0" w:noHBand="0" w:noVBand="1"/>
      </w:tblPr>
      <w:tblGrid>
        <w:gridCol w:w="421"/>
        <w:gridCol w:w="5386"/>
        <w:gridCol w:w="3260"/>
      </w:tblGrid>
      <w:tr w:rsidR="00BA6899" w14:paraId="5473FCEB" w14:textId="77777777" w:rsidTr="00217E40">
        <w:trPr>
          <w:trHeight w:val="685"/>
        </w:trPr>
        <w:tc>
          <w:tcPr>
            <w:tcW w:w="5807" w:type="dxa"/>
            <w:gridSpan w:val="2"/>
          </w:tcPr>
          <w:p w14:paraId="3C1DE74D" w14:textId="679D9958" w:rsidR="00BA6899" w:rsidRPr="007E0F0A" w:rsidRDefault="00BA6899" w:rsidP="00B35DEC">
            <w:pPr>
              <w:spacing w:line="360" w:lineRule="auto"/>
              <w:jc w:val="center"/>
              <w:rPr>
                <w:rFonts w:hint="default"/>
                <w:szCs w:val="21"/>
              </w:rPr>
            </w:pPr>
            <w:r w:rsidRPr="007E0F0A">
              <w:rPr>
                <w:szCs w:val="21"/>
              </w:rPr>
              <w:t>必要とする</w:t>
            </w:r>
          </w:p>
          <w:p w14:paraId="68DC9BD4" w14:textId="2410A27B" w:rsidR="00BA6899" w:rsidRPr="007E0F0A" w:rsidRDefault="00BA6899" w:rsidP="00B35DEC">
            <w:pPr>
              <w:jc w:val="center"/>
              <w:rPr>
                <w:rFonts w:hint="default"/>
                <w:szCs w:val="21"/>
              </w:rPr>
            </w:pPr>
            <w:r w:rsidRPr="007E0F0A">
              <w:rPr>
                <w:szCs w:val="21"/>
              </w:rPr>
              <w:t>仕様（規格）</w:t>
            </w:r>
          </w:p>
        </w:tc>
        <w:tc>
          <w:tcPr>
            <w:tcW w:w="3260" w:type="dxa"/>
          </w:tcPr>
          <w:p w14:paraId="694E95E3" w14:textId="2267931C" w:rsidR="003B67AB" w:rsidRDefault="003B67AB" w:rsidP="003B67AB">
            <w:pPr>
              <w:jc w:val="center"/>
              <w:rPr>
                <w:rFonts w:hint="default"/>
              </w:rPr>
            </w:pPr>
            <w:r>
              <w:t>仕様を満たしているか</w:t>
            </w:r>
          </w:p>
          <w:p w14:paraId="7252FE56" w14:textId="7D69F957" w:rsidR="00BA6899" w:rsidRPr="00BA6899" w:rsidRDefault="00BA6899" w:rsidP="00BA6899">
            <w:pPr>
              <w:rPr>
                <w:rFonts w:hint="default"/>
              </w:rPr>
            </w:pPr>
            <w:r>
              <w:t>（可、不可のどちらかに○）</w:t>
            </w:r>
          </w:p>
        </w:tc>
      </w:tr>
      <w:tr w:rsidR="009B04D9" w:rsidRPr="005762B8" w14:paraId="223B2980" w14:textId="77777777" w:rsidTr="007B3AF9">
        <w:tc>
          <w:tcPr>
            <w:tcW w:w="421" w:type="dxa"/>
            <w:vMerge w:val="restart"/>
            <w:textDirection w:val="tbRlV"/>
          </w:tcPr>
          <w:p w14:paraId="6D5A6CCD" w14:textId="06C0B2A7" w:rsidR="009B04D9" w:rsidRDefault="009B04D9" w:rsidP="007A008C">
            <w:pPr>
              <w:ind w:left="113" w:right="113"/>
              <w:jc w:val="center"/>
              <w:rPr>
                <w:rFonts w:hint="default"/>
              </w:rPr>
            </w:pPr>
            <w:r>
              <w:t>ＤＮＡシーケンサー本体</w:t>
            </w:r>
          </w:p>
          <w:p w14:paraId="307FC468" w14:textId="77777777" w:rsidR="009B04D9" w:rsidRDefault="009B04D9" w:rsidP="009B04D9">
            <w:pPr>
              <w:ind w:left="113" w:right="113"/>
              <w:jc w:val="center"/>
              <w:rPr>
                <w:rFonts w:hint="default"/>
              </w:rPr>
            </w:pPr>
          </w:p>
          <w:p w14:paraId="4C9C8E9D" w14:textId="77777777" w:rsidR="009B04D9" w:rsidRDefault="009B04D9" w:rsidP="009B04D9">
            <w:pPr>
              <w:ind w:left="113" w:right="113"/>
              <w:jc w:val="center"/>
              <w:rPr>
                <w:rFonts w:hint="default"/>
              </w:rPr>
            </w:pPr>
          </w:p>
          <w:p w14:paraId="097E1709" w14:textId="77777777" w:rsidR="009B04D9" w:rsidRDefault="009B04D9" w:rsidP="009B04D9">
            <w:pPr>
              <w:ind w:left="113" w:right="113"/>
              <w:jc w:val="center"/>
              <w:rPr>
                <w:rFonts w:hint="default"/>
              </w:rPr>
            </w:pPr>
          </w:p>
          <w:p w14:paraId="0D58302F" w14:textId="4BEC8886" w:rsidR="009B04D9" w:rsidRPr="005762B8" w:rsidRDefault="009B04D9" w:rsidP="009B04D9">
            <w:pPr>
              <w:ind w:left="113" w:right="113"/>
              <w:jc w:val="center"/>
              <w:rPr>
                <w:rFonts w:hint="default"/>
              </w:rPr>
            </w:pPr>
          </w:p>
        </w:tc>
        <w:tc>
          <w:tcPr>
            <w:tcW w:w="5386" w:type="dxa"/>
          </w:tcPr>
          <w:p w14:paraId="0B3D2796" w14:textId="495143F1" w:rsidR="009B04D9" w:rsidRPr="005762B8" w:rsidRDefault="009B04D9" w:rsidP="009B04D9">
            <w:pPr>
              <w:spacing w:line="276" w:lineRule="auto"/>
              <w:rPr>
                <w:rFonts w:hint="default"/>
              </w:rPr>
            </w:pPr>
            <w:r>
              <w:t>キャピラリー電気泳動部は蛍光ジデオキシ法により得られた</w:t>
            </w:r>
            <w:r w:rsidR="007012F1">
              <w:t>4</w:t>
            </w:r>
            <w:r>
              <w:t>色の蛍光で標識された反応生成物を</w:t>
            </w:r>
            <w:r w:rsidR="007012F1">
              <w:t>8</w:t>
            </w:r>
            <w:r>
              <w:t>本キャピラリーで同時電気泳動・解析を行えること。</w:t>
            </w:r>
          </w:p>
        </w:tc>
        <w:tc>
          <w:tcPr>
            <w:tcW w:w="3260" w:type="dxa"/>
          </w:tcPr>
          <w:p w14:paraId="442454EC" w14:textId="5904E7BA" w:rsidR="009B04D9" w:rsidRPr="005762B8" w:rsidRDefault="009B04D9" w:rsidP="00334410">
            <w:pPr>
              <w:spacing w:line="276" w:lineRule="auto"/>
              <w:jc w:val="center"/>
              <w:rPr>
                <w:rFonts w:hint="default"/>
              </w:rPr>
            </w:pPr>
            <w:r>
              <w:t>可　　　　不可</w:t>
            </w:r>
          </w:p>
        </w:tc>
      </w:tr>
      <w:tr w:rsidR="00334410" w:rsidRPr="005762B8" w14:paraId="6BCC787A" w14:textId="77777777" w:rsidTr="007B3AF9">
        <w:trPr>
          <w:trHeight w:val="190"/>
        </w:trPr>
        <w:tc>
          <w:tcPr>
            <w:tcW w:w="421" w:type="dxa"/>
            <w:vMerge/>
          </w:tcPr>
          <w:p w14:paraId="46DE2315" w14:textId="77777777" w:rsidR="00334410" w:rsidRPr="005762B8" w:rsidRDefault="00334410" w:rsidP="00334410">
            <w:pPr>
              <w:spacing w:line="480" w:lineRule="auto"/>
              <w:jc w:val="left"/>
              <w:rPr>
                <w:rFonts w:hint="default"/>
              </w:rPr>
            </w:pPr>
          </w:p>
        </w:tc>
        <w:tc>
          <w:tcPr>
            <w:tcW w:w="5386" w:type="dxa"/>
          </w:tcPr>
          <w:p w14:paraId="0FF4F7AF" w14:textId="1D970156" w:rsidR="00334410" w:rsidRDefault="00334410" w:rsidP="003B67AB">
            <w:pPr>
              <w:spacing w:line="276" w:lineRule="auto"/>
              <w:rPr>
                <w:rFonts w:hint="default"/>
              </w:rPr>
            </w:pPr>
            <w:r w:rsidRPr="007B3AF9">
              <w:t>複数のアプリケーションの解析を、同一キャピラリー、ポリマーを使用して行なうことができること。</w:t>
            </w:r>
          </w:p>
        </w:tc>
        <w:tc>
          <w:tcPr>
            <w:tcW w:w="3260" w:type="dxa"/>
          </w:tcPr>
          <w:p w14:paraId="43CEB397" w14:textId="4BDAB71D" w:rsidR="00334410" w:rsidRPr="005762B8" w:rsidRDefault="00334410" w:rsidP="00334410">
            <w:pPr>
              <w:spacing w:line="276" w:lineRule="auto"/>
              <w:jc w:val="center"/>
              <w:rPr>
                <w:rFonts w:hint="default"/>
              </w:rPr>
            </w:pPr>
            <w:r>
              <w:t>可　　　　不可</w:t>
            </w:r>
          </w:p>
        </w:tc>
      </w:tr>
      <w:tr w:rsidR="00334410" w:rsidRPr="005762B8" w14:paraId="071187E8" w14:textId="77777777" w:rsidTr="007B3AF9">
        <w:trPr>
          <w:trHeight w:val="190"/>
        </w:trPr>
        <w:tc>
          <w:tcPr>
            <w:tcW w:w="421" w:type="dxa"/>
            <w:vMerge/>
          </w:tcPr>
          <w:p w14:paraId="52B3CD7E" w14:textId="77777777" w:rsidR="00334410" w:rsidRPr="005762B8" w:rsidRDefault="00334410" w:rsidP="00334410">
            <w:pPr>
              <w:spacing w:line="480" w:lineRule="auto"/>
              <w:jc w:val="left"/>
              <w:rPr>
                <w:rFonts w:hint="default"/>
              </w:rPr>
            </w:pPr>
          </w:p>
        </w:tc>
        <w:tc>
          <w:tcPr>
            <w:tcW w:w="5386" w:type="dxa"/>
          </w:tcPr>
          <w:p w14:paraId="56DF4B3D" w14:textId="394E6088" w:rsidR="00334410" w:rsidRPr="005762B8" w:rsidRDefault="00334410" w:rsidP="003B67AB">
            <w:pPr>
              <w:spacing w:line="276" w:lineRule="auto"/>
              <w:rPr>
                <w:rFonts w:hint="default"/>
              </w:rPr>
            </w:pPr>
            <w:r w:rsidRPr="007B3AF9">
              <w:t>キャピラリアレイは8本が一体になっていること。</w:t>
            </w:r>
          </w:p>
        </w:tc>
        <w:tc>
          <w:tcPr>
            <w:tcW w:w="3260" w:type="dxa"/>
          </w:tcPr>
          <w:p w14:paraId="4F5655A6" w14:textId="67759A65" w:rsidR="00334410" w:rsidRPr="005762B8" w:rsidRDefault="00334410" w:rsidP="00334410">
            <w:pPr>
              <w:spacing w:line="276" w:lineRule="auto"/>
              <w:jc w:val="center"/>
              <w:rPr>
                <w:rFonts w:hint="default"/>
              </w:rPr>
            </w:pPr>
            <w:r>
              <w:t>可　　　　不可</w:t>
            </w:r>
          </w:p>
        </w:tc>
      </w:tr>
      <w:tr w:rsidR="00334410" w:rsidRPr="005762B8" w14:paraId="23CE488A" w14:textId="77777777" w:rsidTr="007B3AF9">
        <w:trPr>
          <w:trHeight w:val="280"/>
        </w:trPr>
        <w:tc>
          <w:tcPr>
            <w:tcW w:w="421" w:type="dxa"/>
            <w:vMerge/>
          </w:tcPr>
          <w:p w14:paraId="60935F48" w14:textId="77777777" w:rsidR="00334410" w:rsidRPr="005762B8" w:rsidRDefault="00334410" w:rsidP="00334410">
            <w:pPr>
              <w:spacing w:line="480" w:lineRule="auto"/>
              <w:jc w:val="left"/>
              <w:rPr>
                <w:rFonts w:hint="default"/>
              </w:rPr>
            </w:pPr>
          </w:p>
        </w:tc>
        <w:tc>
          <w:tcPr>
            <w:tcW w:w="5386" w:type="dxa"/>
          </w:tcPr>
          <w:p w14:paraId="7996F67E" w14:textId="4A25343C" w:rsidR="00334410" w:rsidRDefault="00334410" w:rsidP="003B67AB">
            <w:pPr>
              <w:rPr>
                <w:rFonts w:hint="default"/>
              </w:rPr>
            </w:pPr>
            <w:r w:rsidRPr="007B3AF9">
              <w:t>キャピラリアレイ・ポリマー・バッファーにはRFIDラベル（無線ICタグ）が付加されており、製品ロット・使用期限・装置上の使用状況等の情報を自動で読み取り、ソフトウェア上での記録・管理ができること。</w:t>
            </w:r>
          </w:p>
        </w:tc>
        <w:tc>
          <w:tcPr>
            <w:tcW w:w="3260" w:type="dxa"/>
          </w:tcPr>
          <w:p w14:paraId="2F7B2F31" w14:textId="26F43309" w:rsidR="00334410" w:rsidRPr="005762B8" w:rsidRDefault="00334410" w:rsidP="00334410">
            <w:pPr>
              <w:jc w:val="center"/>
              <w:rPr>
                <w:rFonts w:hint="default"/>
              </w:rPr>
            </w:pPr>
            <w:r>
              <w:t>可　　　　不可</w:t>
            </w:r>
          </w:p>
        </w:tc>
      </w:tr>
      <w:tr w:rsidR="00E352C0" w:rsidRPr="005762B8" w14:paraId="43DC365D" w14:textId="77777777" w:rsidTr="007B3AF9">
        <w:trPr>
          <w:trHeight w:val="280"/>
        </w:trPr>
        <w:tc>
          <w:tcPr>
            <w:tcW w:w="421" w:type="dxa"/>
            <w:vMerge/>
          </w:tcPr>
          <w:p w14:paraId="3AEA0123" w14:textId="77777777" w:rsidR="00E352C0" w:rsidRPr="005762B8" w:rsidRDefault="00E352C0" w:rsidP="00334410">
            <w:pPr>
              <w:spacing w:line="480" w:lineRule="auto"/>
              <w:jc w:val="left"/>
              <w:rPr>
                <w:rFonts w:hint="default"/>
              </w:rPr>
            </w:pPr>
          </w:p>
        </w:tc>
        <w:tc>
          <w:tcPr>
            <w:tcW w:w="5386" w:type="dxa"/>
          </w:tcPr>
          <w:p w14:paraId="3E3A70C2" w14:textId="7040168F" w:rsidR="00E352C0" w:rsidRPr="007B3AF9" w:rsidRDefault="00E352C0" w:rsidP="003B67AB">
            <w:pPr>
              <w:jc w:val="left"/>
              <w:rPr>
                <w:rFonts w:hint="default"/>
              </w:rPr>
            </w:pPr>
            <w:r w:rsidRPr="00E352C0">
              <w:t>ポリマー・ゲルポンプには、自動ポリマー充填システムを採用していること。</w:t>
            </w:r>
          </w:p>
        </w:tc>
        <w:tc>
          <w:tcPr>
            <w:tcW w:w="3260" w:type="dxa"/>
          </w:tcPr>
          <w:p w14:paraId="6304A288" w14:textId="1AB625D0" w:rsidR="00E352C0" w:rsidRDefault="00E352C0" w:rsidP="00334410">
            <w:pPr>
              <w:jc w:val="center"/>
              <w:rPr>
                <w:rFonts w:hint="default"/>
              </w:rPr>
            </w:pPr>
            <w:r w:rsidRPr="00E352C0">
              <w:t>可　　　　不可</w:t>
            </w:r>
          </w:p>
        </w:tc>
      </w:tr>
      <w:tr w:rsidR="00334410" w:rsidRPr="005762B8" w14:paraId="6FFB6A1B" w14:textId="77777777" w:rsidTr="007B3AF9">
        <w:trPr>
          <w:trHeight w:val="280"/>
        </w:trPr>
        <w:tc>
          <w:tcPr>
            <w:tcW w:w="421" w:type="dxa"/>
            <w:vMerge/>
          </w:tcPr>
          <w:p w14:paraId="46977F4F" w14:textId="77777777" w:rsidR="00334410" w:rsidRPr="005762B8" w:rsidRDefault="00334410" w:rsidP="00334410">
            <w:pPr>
              <w:spacing w:line="480" w:lineRule="auto"/>
              <w:jc w:val="left"/>
              <w:rPr>
                <w:rFonts w:hint="default"/>
              </w:rPr>
            </w:pPr>
          </w:p>
        </w:tc>
        <w:tc>
          <w:tcPr>
            <w:tcW w:w="5386" w:type="dxa"/>
          </w:tcPr>
          <w:p w14:paraId="3CFBE419" w14:textId="1710AC41" w:rsidR="00334410" w:rsidRPr="005762B8" w:rsidRDefault="00334410" w:rsidP="003B67AB">
            <w:pPr>
              <w:jc w:val="left"/>
              <w:rPr>
                <w:rFonts w:hint="default"/>
              </w:rPr>
            </w:pPr>
            <w:r w:rsidRPr="007B3AF9">
              <w:t>電気泳動の結果は、4種類以上の蛍光標識に対応して各サンプル独立に解析できること。</w:t>
            </w:r>
          </w:p>
        </w:tc>
        <w:tc>
          <w:tcPr>
            <w:tcW w:w="3260" w:type="dxa"/>
          </w:tcPr>
          <w:p w14:paraId="266A6A3A" w14:textId="5F4ECFA1" w:rsidR="00334410" w:rsidRPr="005762B8" w:rsidRDefault="00334410" w:rsidP="00334410">
            <w:pPr>
              <w:jc w:val="center"/>
              <w:rPr>
                <w:rFonts w:hint="default"/>
              </w:rPr>
            </w:pPr>
            <w:r>
              <w:t>可　　　　不可</w:t>
            </w:r>
          </w:p>
        </w:tc>
      </w:tr>
      <w:tr w:rsidR="00334410" w:rsidRPr="005762B8" w14:paraId="75EF8696" w14:textId="77777777" w:rsidTr="007B3AF9">
        <w:trPr>
          <w:trHeight w:val="270"/>
        </w:trPr>
        <w:tc>
          <w:tcPr>
            <w:tcW w:w="421" w:type="dxa"/>
            <w:vMerge/>
          </w:tcPr>
          <w:p w14:paraId="7118883F" w14:textId="77777777" w:rsidR="00334410" w:rsidRPr="005762B8" w:rsidRDefault="00334410" w:rsidP="00334410">
            <w:pPr>
              <w:spacing w:line="480" w:lineRule="auto"/>
              <w:jc w:val="left"/>
              <w:rPr>
                <w:rFonts w:hint="default"/>
              </w:rPr>
            </w:pPr>
          </w:p>
        </w:tc>
        <w:tc>
          <w:tcPr>
            <w:tcW w:w="5386" w:type="dxa"/>
          </w:tcPr>
          <w:p w14:paraId="22FC4EE7" w14:textId="5838D92F" w:rsidR="00334410" w:rsidRPr="005762B8" w:rsidRDefault="00334410" w:rsidP="003B67AB">
            <w:pPr>
              <w:spacing w:line="276" w:lineRule="auto"/>
              <w:rPr>
                <w:rFonts w:hint="default"/>
              </w:rPr>
            </w:pPr>
            <w:r w:rsidRPr="00334410">
              <w:t>電気泳動後、自動的にオンボードコンピューター上で電気信号を解析し、クロマトグラムに4色カラー以上で表示されること。</w:t>
            </w:r>
          </w:p>
        </w:tc>
        <w:tc>
          <w:tcPr>
            <w:tcW w:w="3260" w:type="dxa"/>
          </w:tcPr>
          <w:p w14:paraId="446BC84A" w14:textId="3D4625A3" w:rsidR="00334410" w:rsidRPr="005762B8" w:rsidRDefault="00334410" w:rsidP="00334410">
            <w:pPr>
              <w:spacing w:line="276" w:lineRule="auto"/>
              <w:jc w:val="center"/>
              <w:rPr>
                <w:rFonts w:hint="default"/>
              </w:rPr>
            </w:pPr>
            <w:r>
              <w:t>可　　　　不可</w:t>
            </w:r>
          </w:p>
        </w:tc>
      </w:tr>
      <w:tr w:rsidR="00334410" w:rsidRPr="005762B8" w14:paraId="0C139F89" w14:textId="77777777" w:rsidTr="007B3AF9">
        <w:tc>
          <w:tcPr>
            <w:tcW w:w="421" w:type="dxa"/>
            <w:vMerge/>
          </w:tcPr>
          <w:p w14:paraId="1B2274EA" w14:textId="77777777" w:rsidR="00334410" w:rsidRPr="005762B8" w:rsidRDefault="00334410" w:rsidP="00334410">
            <w:pPr>
              <w:spacing w:line="480" w:lineRule="auto"/>
              <w:jc w:val="left"/>
              <w:rPr>
                <w:rFonts w:hint="default"/>
              </w:rPr>
            </w:pPr>
          </w:p>
        </w:tc>
        <w:tc>
          <w:tcPr>
            <w:tcW w:w="5386" w:type="dxa"/>
          </w:tcPr>
          <w:p w14:paraId="13EBE617" w14:textId="0F8AF006" w:rsidR="00334410" w:rsidRPr="005762B8" w:rsidRDefault="00334410" w:rsidP="003B67AB">
            <w:pPr>
              <w:spacing w:line="276" w:lineRule="auto"/>
              <w:jc w:val="left"/>
              <w:rPr>
                <w:rFonts w:hint="default"/>
              </w:rPr>
            </w:pPr>
            <w:r w:rsidRPr="00334410">
              <w:t>レーザー出力強度、泳動電圧および電流等のモニタができること。</w:t>
            </w:r>
          </w:p>
        </w:tc>
        <w:tc>
          <w:tcPr>
            <w:tcW w:w="3260" w:type="dxa"/>
          </w:tcPr>
          <w:p w14:paraId="5BE6B2DB" w14:textId="3E44D054" w:rsidR="00334410" w:rsidRPr="005762B8" w:rsidRDefault="00334410" w:rsidP="00334410">
            <w:pPr>
              <w:jc w:val="center"/>
              <w:rPr>
                <w:rFonts w:hint="default"/>
              </w:rPr>
            </w:pPr>
            <w:r>
              <w:t>可　　　　不可</w:t>
            </w:r>
          </w:p>
        </w:tc>
      </w:tr>
      <w:tr w:rsidR="00334410" w:rsidRPr="005762B8" w14:paraId="1BA0E0B9" w14:textId="77777777" w:rsidTr="007B3AF9">
        <w:trPr>
          <w:trHeight w:val="450"/>
        </w:trPr>
        <w:tc>
          <w:tcPr>
            <w:tcW w:w="421" w:type="dxa"/>
            <w:vMerge/>
          </w:tcPr>
          <w:p w14:paraId="4B5507E1" w14:textId="77777777" w:rsidR="00334410" w:rsidRPr="005762B8" w:rsidRDefault="00334410" w:rsidP="00334410">
            <w:pPr>
              <w:spacing w:line="480" w:lineRule="auto"/>
              <w:jc w:val="left"/>
              <w:rPr>
                <w:rFonts w:hint="default"/>
              </w:rPr>
            </w:pPr>
          </w:p>
        </w:tc>
        <w:tc>
          <w:tcPr>
            <w:tcW w:w="5386" w:type="dxa"/>
          </w:tcPr>
          <w:p w14:paraId="07310615" w14:textId="31B3C7CE" w:rsidR="00334410" w:rsidRPr="001278F4" w:rsidRDefault="00334410" w:rsidP="00334410">
            <w:pPr>
              <w:spacing w:line="276" w:lineRule="auto"/>
              <w:rPr>
                <w:rFonts w:hint="default"/>
                <w:color w:val="auto"/>
              </w:rPr>
            </w:pPr>
            <w:r w:rsidRPr="00334410">
              <w:rPr>
                <w:color w:val="auto"/>
              </w:rPr>
              <w:t>シーケンサー本体の寸法は、おおむね横幅70cm x 奥行68cm x 高さ87cm以内であること。</w:t>
            </w:r>
          </w:p>
        </w:tc>
        <w:tc>
          <w:tcPr>
            <w:tcW w:w="3260" w:type="dxa"/>
          </w:tcPr>
          <w:p w14:paraId="7EC30B99" w14:textId="2331D6E1" w:rsidR="00334410" w:rsidRPr="001278F4" w:rsidRDefault="00334410" w:rsidP="00334410">
            <w:pPr>
              <w:jc w:val="center"/>
              <w:rPr>
                <w:rFonts w:hint="default"/>
                <w:color w:val="auto"/>
              </w:rPr>
            </w:pPr>
            <w:r>
              <w:t>可　　　　不可</w:t>
            </w:r>
          </w:p>
        </w:tc>
      </w:tr>
      <w:tr w:rsidR="00037810" w:rsidRPr="005762B8" w14:paraId="69650552" w14:textId="77777777" w:rsidTr="00037810">
        <w:trPr>
          <w:trHeight w:val="450"/>
        </w:trPr>
        <w:tc>
          <w:tcPr>
            <w:tcW w:w="421" w:type="dxa"/>
            <w:vMerge w:val="restart"/>
            <w:textDirection w:val="tbRlV"/>
          </w:tcPr>
          <w:p w14:paraId="01415B93" w14:textId="280F3566" w:rsidR="00037810" w:rsidRDefault="00037810" w:rsidP="007A008C">
            <w:pPr>
              <w:widowControl/>
              <w:overflowPunct/>
              <w:ind w:left="113" w:right="113"/>
              <w:jc w:val="center"/>
              <w:textAlignment w:val="auto"/>
              <w:rPr>
                <w:rFonts w:hint="default"/>
              </w:rPr>
            </w:pPr>
            <w:r>
              <w:t>解析用コンピューター及びソフトウェア</w:t>
            </w:r>
          </w:p>
          <w:p w14:paraId="5C549DDD" w14:textId="77777777" w:rsidR="00037810" w:rsidRDefault="00037810">
            <w:pPr>
              <w:widowControl/>
              <w:overflowPunct/>
              <w:ind w:left="113" w:right="113"/>
              <w:jc w:val="left"/>
              <w:textAlignment w:val="auto"/>
              <w:rPr>
                <w:rFonts w:hint="default"/>
              </w:rPr>
            </w:pPr>
          </w:p>
          <w:p w14:paraId="49673AC5" w14:textId="77777777" w:rsidR="00037810" w:rsidRPr="005762B8" w:rsidRDefault="00037810" w:rsidP="00037810">
            <w:pPr>
              <w:ind w:left="113" w:right="113"/>
              <w:rPr>
                <w:rFonts w:hint="default"/>
              </w:rPr>
            </w:pPr>
          </w:p>
        </w:tc>
        <w:tc>
          <w:tcPr>
            <w:tcW w:w="5386" w:type="dxa"/>
          </w:tcPr>
          <w:p w14:paraId="6448141F" w14:textId="47DFE350" w:rsidR="00037810" w:rsidRPr="005762B8" w:rsidRDefault="00037810" w:rsidP="00E13945">
            <w:pPr>
              <w:spacing w:line="276" w:lineRule="auto"/>
              <w:rPr>
                <w:rFonts w:hint="default"/>
              </w:rPr>
            </w:pPr>
            <w:r>
              <w:t>OS：Windows11（日本語版あるいは英語版）以上</w:t>
            </w:r>
          </w:p>
        </w:tc>
        <w:tc>
          <w:tcPr>
            <w:tcW w:w="3260" w:type="dxa"/>
          </w:tcPr>
          <w:p w14:paraId="3C38C832" w14:textId="7C767115" w:rsidR="00037810" w:rsidRPr="005762B8" w:rsidRDefault="00037810" w:rsidP="00334410">
            <w:pPr>
              <w:jc w:val="center"/>
              <w:rPr>
                <w:rFonts w:hint="default"/>
              </w:rPr>
            </w:pPr>
            <w:r>
              <w:t>可　　　　不可</w:t>
            </w:r>
          </w:p>
        </w:tc>
      </w:tr>
      <w:tr w:rsidR="00037810" w:rsidRPr="005762B8" w14:paraId="483382CA" w14:textId="77777777" w:rsidTr="00037810">
        <w:trPr>
          <w:trHeight w:val="478"/>
        </w:trPr>
        <w:tc>
          <w:tcPr>
            <w:tcW w:w="421" w:type="dxa"/>
            <w:vMerge/>
          </w:tcPr>
          <w:p w14:paraId="71E84049" w14:textId="77777777" w:rsidR="00037810" w:rsidRPr="005762B8" w:rsidRDefault="00037810" w:rsidP="00E13945">
            <w:pPr>
              <w:rPr>
                <w:rFonts w:hint="default"/>
              </w:rPr>
            </w:pPr>
          </w:p>
        </w:tc>
        <w:tc>
          <w:tcPr>
            <w:tcW w:w="5386" w:type="dxa"/>
          </w:tcPr>
          <w:p w14:paraId="25127208" w14:textId="0516BAAD" w:rsidR="00037810" w:rsidRPr="005762B8" w:rsidRDefault="00037810" w:rsidP="003B67AB">
            <w:pPr>
              <w:jc w:val="left"/>
              <w:rPr>
                <w:rFonts w:hint="default"/>
              </w:rPr>
            </w:pPr>
            <w:r>
              <w:t>CPU：</w:t>
            </w:r>
            <w:r w:rsidRPr="00037810">
              <w:t>Core i</w:t>
            </w:r>
            <w:r w:rsidR="001A4AAF">
              <w:t>5</w:t>
            </w:r>
            <w:r w:rsidRPr="00037810">
              <w:t>-1</w:t>
            </w:r>
            <w:r w:rsidR="001A4AAF">
              <w:t>4500</w:t>
            </w:r>
            <w:r w:rsidRPr="00037810">
              <w:t>相当以上</w:t>
            </w:r>
          </w:p>
        </w:tc>
        <w:tc>
          <w:tcPr>
            <w:tcW w:w="3260" w:type="dxa"/>
          </w:tcPr>
          <w:p w14:paraId="4FAD58C6" w14:textId="14D6B7BD" w:rsidR="00037810" w:rsidRPr="005762B8" w:rsidRDefault="00037810" w:rsidP="00E13945">
            <w:pPr>
              <w:jc w:val="center"/>
              <w:rPr>
                <w:rFonts w:hint="default"/>
              </w:rPr>
            </w:pPr>
            <w:r>
              <w:t>可　　　　不可</w:t>
            </w:r>
          </w:p>
        </w:tc>
      </w:tr>
      <w:tr w:rsidR="00037810" w:rsidRPr="005762B8" w14:paraId="21832A79" w14:textId="77777777" w:rsidTr="007B3AF9">
        <w:trPr>
          <w:trHeight w:val="612"/>
        </w:trPr>
        <w:tc>
          <w:tcPr>
            <w:tcW w:w="421" w:type="dxa"/>
            <w:vMerge/>
          </w:tcPr>
          <w:p w14:paraId="316266FF" w14:textId="77777777" w:rsidR="00037810" w:rsidRPr="005762B8" w:rsidRDefault="00037810" w:rsidP="00E13945">
            <w:pPr>
              <w:rPr>
                <w:rFonts w:hint="default"/>
              </w:rPr>
            </w:pPr>
          </w:p>
        </w:tc>
        <w:tc>
          <w:tcPr>
            <w:tcW w:w="5386" w:type="dxa"/>
          </w:tcPr>
          <w:p w14:paraId="76A8C123" w14:textId="77777777" w:rsidR="00037810" w:rsidRDefault="00037810" w:rsidP="003B67AB">
            <w:pPr>
              <w:jc w:val="left"/>
              <w:rPr>
                <w:rFonts w:hint="default"/>
              </w:rPr>
            </w:pPr>
            <w:r w:rsidRPr="00037810">
              <w:t>内蔵記憶媒体</w:t>
            </w:r>
            <w:r>
              <w:t>：</w:t>
            </w:r>
            <w:r w:rsidRPr="00037810">
              <w:t>SSD</w:t>
            </w:r>
            <w:r>
              <w:t xml:space="preserve">　512GB以上×２台</w:t>
            </w:r>
          </w:p>
          <w:p w14:paraId="16F7FBDB" w14:textId="556F814E" w:rsidR="00037810" w:rsidRDefault="00037810" w:rsidP="003B67AB">
            <w:pPr>
              <w:jc w:val="left"/>
              <w:rPr>
                <w:rFonts w:hint="default"/>
              </w:rPr>
            </w:pPr>
            <w:r>
              <w:t>RAID1によるミラーリング</w:t>
            </w:r>
          </w:p>
        </w:tc>
        <w:tc>
          <w:tcPr>
            <w:tcW w:w="3260" w:type="dxa"/>
          </w:tcPr>
          <w:p w14:paraId="4285C92A" w14:textId="43425ECB" w:rsidR="00037810" w:rsidRDefault="00037810" w:rsidP="00E13945">
            <w:pPr>
              <w:jc w:val="center"/>
              <w:rPr>
                <w:rFonts w:hint="default"/>
              </w:rPr>
            </w:pPr>
            <w:r>
              <w:t>可</w:t>
            </w:r>
            <w:r w:rsidRPr="005762B8">
              <w:t xml:space="preserve">　　</w:t>
            </w:r>
            <w:r>
              <w:t xml:space="preserve">　</w:t>
            </w:r>
            <w:r w:rsidRPr="005762B8">
              <w:t xml:space="preserve">　</w:t>
            </w:r>
            <w:r>
              <w:t>不可</w:t>
            </w:r>
          </w:p>
        </w:tc>
      </w:tr>
      <w:tr w:rsidR="00037810" w:rsidRPr="005762B8" w14:paraId="71315DAA" w14:textId="77777777" w:rsidTr="007824B5">
        <w:trPr>
          <w:trHeight w:val="384"/>
        </w:trPr>
        <w:tc>
          <w:tcPr>
            <w:tcW w:w="421" w:type="dxa"/>
            <w:vMerge/>
          </w:tcPr>
          <w:p w14:paraId="4665A55E" w14:textId="77777777" w:rsidR="00037810" w:rsidRPr="005762B8" w:rsidRDefault="00037810" w:rsidP="00E13945">
            <w:pPr>
              <w:rPr>
                <w:rFonts w:hint="default"/>
              </w:rPr>
            </w:pPr>
          </w:p>
        </w:tc>
        <w:tc>
          <w:tcPr>
            <w:tcW w:w="5386" w:type="dxa"/>
          </w:tcPr>
          <w:p w14:paraId="620639B2" w14:textId="133B1CD8" w:rsidR="00037810" w:rsidRPr="005762B8" w:rsidRDefault="00037810" w:rsidP="003B67AB">
            <w:pPr>
              <w:jc w:val="left"/>
              <w:rPr>
                <w:rFonts w:hint="default"/>
              </w:rPr>
            </w:pPr>
            <w:r w:rsidRPr="00037810">
              <w:t>メモリ</w:t>
            </w:r>
            <w:r>
              <w:t>：</w:t>
            </w:r>
            <w:r w:rsidRPr="00037810">
              <w:t>16GB以上</w:t>
            </w:r>
          </w:p>
        </w:tc>
        <w:tc>
          <w:tcPr>
            <w:tcW w:w="3260" w:type="dxa"/>
          </w:tcPr>
          <w:p w14:paraId="23E05BE0" w14:textId="77D27ED2" w:rsidR="00037810" w:rsidRPr="005762B8" w:rsidRDefault="00037810" w:rsidP="00E13945">
            <w:pPr>
              <w:jc w:val="center"/>
              <w:rPr>
                <w:rFonts w:hint="default"/>
              </w:rPr>
            </w:pPr>
            <w:r>
              <w:t>可</w:t>
            </w:r>
            <w:r w:rsidRPr="005762B8">
              <w:t xml:space="preserve">　　</w:t>
            </w:r>
            <w:r>
              <w:t xml:space="preserve">　</w:t>
            </w:r>
            <w:r w:rsidRPr="005762B8">
              <w:t xml:space="preserve">　</w:t>
            </w:r>
            <w:r>
              <w:t>不可</w:t>
            </w:r>
          </w:p>
        </w:tc>
      </w:tr>
      <w:tr w:rsidR="00037810" w:rsidRPr="005762B8" w14:paraId="6930E0D9" w14:textId="77777777" w:rsidTr="00E352C0">
        <w:trPr>
          <w:trHeight w:val="412"/>
        </w:trPr>
        <w:tc>
          <w:tcPr>
            <w:tcW w:w="421" w:type="dxa"/>
            <w:vMerge/>
          </w:tcPr>
          <w:p w14:paraId="1A1ED606" w14:textId="77777777" w:rsidR="00037810" w:rsidRPr="005762B8" w:rsidRDefault="00037810" w:rsidP="00E13945">
            <w:pPr>
              <w:rPr>
                <w:rFonts w:hint="default"/>
              </w:rPr>
            </w:pPr>
          </w:p>
        </w:tc>
        <w:tc>
          <w:tcPr>
            <w:tcW w:w="5386" w:type="dxa"/>
          </w:tcPr>
          <w:p w14:paraId="630F2491" w14:textId="701A4D56" w:rsidR="00037810" w:rsidRPr="005762B8" w:rsidRDefault="00DC0B60" w:rsidP="003B67AB">
            <w:pPr>
              <w:jc w:val="left"/>
              <w:rPr>
                <w:rFonts w:hint="default"/>
              </w:rPr>
            </w:pPr>
            <w:r>
              <w:t>1</w:t>
            </w:r>
            <w:r w:rsidRPr="00DC0B60">
              <w:t>G</w:t>
            </w:r>
            <w:r w:rsidR="006C2CD7">
              <w:t>bp</w:t>
            </w:r>
            <w:r w:rsidRPr="00DC0B60">
              <w:t>s</w:t>
            </w:r>
            <w:r>
              <w:t>以上の有線</w:t>
            </w:r>
            <w:r w:rsidR="00037810" w:rsidRPr="00037810">
              <w:t>LANポート</w:t>
            </w:r>
          </w:p>
        </w:tc>
        <w:tc>
          <w:tcPr>
            <w:tcW w:w="3260" w:type="dxa"/>
          </w:tcPr>
          <w:p w14:paraId="56FAA8F7" w14:textId="38BB15D1" w:rsidR="00037810" w:rsidRPr="005762B8" w:rsidRDefault="00037810" w:rsidP="00E13945">
            <w:pPr>
              <w:jc w:val="center"/>
              <w:rPr>
                <w:rFonts w:hint="default"/>
              </w:rPr>
            </w:pPr>
            <w:r>
              <w:t>可　　　　不可</w:t>
            </w:r>
          </w:p>
        </w:tc>
      </w:tr>
      <w:tr w:rsidR="0026104A" w:rsidRPr="005762B8" w14:paraId="39D7FDC1" w14:textId="77777777" w:rsidTr="00BA6899">
        <w:trPr>
          <w:trHeight w:val="482"/>
        </w:trPr>
        <w:tc>
          <w:tcPr>
            <w:tcW w:w="421" w:type="dxa"/>
            <w:vMerge/>
          </w:tcPr>
          <w:p w14:paraId="410DF78F" w14:textId="77777777" w:rsidR="0026104A" w:rsidRPr="005762B8" w:rsidRDefault="0026104A" w:rsidP="00E13945">
            <w:pPr>
              <w:rPr>
                <w:rFonts w:hint="default"/>
              </w:rPr>
            </w:pPr>
          </w:p>
        </w:tc>
        <w:tc>
          <w:tcPr>
            <w:tcW w:w="5386" w:type="dxa"/>
          </w:tcPr>
          <w:p w14:paraId="4FDEFBBF" w14:textId="520120B7" w:rsidR="0026104A" w:rsidRPr="00037810" w:rsidRDefault="0026104A" w:rsidP="003B67AB">
            <w:pPr>
              <w:jc w:val="left"/>
              <w:rPr>
                <w:rFonts w:hint="default"/>
              </w:rPr>
            </w:pPr>
            <w:r w:rsidRPr="0026104A">
              <w:t>USB2.0以上のUSBポートを２つ以上、USB3.0以上のUSBポートを２つ以上</w:t>
            </w:r>
          </w:p>
        </w:tc>
        <w:tc>
          <w:tcPr>
            <w:tcW w:w="3260" w:type="dxa"/>
          </w:tcPr>
          <w:p w14:paraId="386C9D36" w14:textId="4612D5D6" w:rsidR="0026104A" w:rsidRDefault="0026104A" w:rsidP="00E13945">
            <w:pPr>
              <w:jc w:val="center"/>
              <w:rPr>
                <w:rFonts w:hint="default"/>
              </w:rPr>
            </w:pPr>
            <w:r w:rsidRPr="0026104A">
              <w:t>可　　　　不可</w:t>
            </w:r>
          </w:p>
        </w:tc>
      </w:tr>
      <w:tr w:rsidR="0026104A" w:rsidRPr="005762B8" w14:paraId="1D238C9F" w14:textId="77777777" w:rsidTr="00BA6899">
        <w:trPr>
          <w:trHeight w:val="482"/>
        </w:trPr>
        <w:tc>
          <w:tcPr>
            <w:tcW w:w="421" w:type="dxa"/>
            <w:vMerge/>
          </w:tcPr>
          <w:p w14:paraId="6431DF74" w14:textId="77777777" w:rsidR="0026104A" w:rsidRPr="005762B8" w:rsidRDefault="0026104A" w:rsidP="00E13945">
            <w:pPr>
              <w:rPr>
                <w:rFonts w:hint="default"/>
              </w:rPr>
            </w:pPr>
          </w:p>
        </w:tc>
        <w:tc>
          <w:tcPr>
            <w:tcW w:w="5386" w:type="dxa"/>
          </w:tcPr>
          <w:p w14:paraId="68563F34" w14:textId="14E12238" w:rsidR="0026104A" w:rsidRPr="00037810" w:rsidRDefault="0026104A" w:rsidP="003B67AB">
            <w:pPr>
              <w:jc w:val="left"/>
              <w:rPr>
                <w:rFonts w:hint="default"/>
              </w:rPr>
            </w:pPr>
            <w:r w:rsidRPr="0026104A">
              <w:t>DisplayPort</w:t>
            </w:r>
            <w:r w:rsidR="007E0F0A">
              <w:t>又は</w:t>
            </w:r>
            <w:r w:rsidRPr="0026104A">
              <w:t>HDMIによるディスプレイ接続が可能</w:t>
            </w:r>
          </w:p>
        </w:tc>
        <w:tc>
          <w:tcPr>
            <w:tcW w:w="3260" w:type="dxa"/>
          </w:tcPr>
          <w:p w14:paraId="4FC39478" w14:textId="27FB109A" w:rsidR="0026104A" w:rsidRDefault="0026104A" w:rsidP="00E13945">
            <w:pPr>
              <w:jc w:val="center"/>
              <w:rPr>
                <w:rFonts w:hint="default"/>
              </w:rPr>
            </w:pPr>
            <w:r w:rsidRPr="0026104A">
              <w:t>可　　　　不可</w:t>
            </w:r>
          </w:p>
        </w:tc>
      </w:tr>
      <w:tr w:rsidR="00217E40" w:rsidRPr="005762B8" w14:paraId="6A04BE16" w14:textId="77777777" w:rsidTr="00BA6899">
        <w:trPr>
          <w:trHeight w:val="482"/>
        </w:trPr>
        <w:tc>
          <w:tcPr>
            <w:tcW w:w="421" w:type="dxa"/>
            <w:vMerge/>
          </w:tcPr>
          <w:p w14:paraId="558E2327" w14:textId="77777777" w:rsidR="00217E40" w:rsidRPr="005762B8" w:rsidRDefault="00217E40" w:rsidP="00217E40">
            <w:pPr>
              <w:rPr>
                <w:rFonts w:hint="default"/>
              </w:rPr>
            </w:pPr>
          </w:p>
        </w:tc>
        <w:tc>
          <w:tcPr>
            <w:tcW w:w="5386" w:type="dxa"/>
          </w:tcPr>
          <w:p w14:paraId="48E76CAE" w14:textId="17075ADB" w:rsidR="00217E40" w:rsidRPr="00217E40" w:rsidRDefault="00217E40" w:rsidP="00217E40">
            <w:pPr>
              <w:jc w:val="left"/>
              <w:rPr>
                <w:rFonts w:hint="default"/>
              </w:rPr>
            </w:pPr>
            <w:r w:rsidRPr="00E5080F">
              <w:t>電源：</w:t>
            </w:r>
            <w:r w:rsidRPr="00E5080F">
              <w:rPr>
                <w:rFonts w:hint="default"/>
              </w:rPr>
              <w:t>3</w:t>
            </w:r>
            <w:r w:rsidR="00DC0B60">
              <w:t>6</w:t>
            </w:r>
            <w:r w:rsidRPr="00E5080F">
              <w:rPr>
                <w:rFonts w:hint="default"/>
              </w:rPr>
              <w:t>0W以上、単相100Vで利用可能</w:t>
            </w:r>
          </w:p>
        </w:tc>
        <w:tc>
          <w:tcPr>
            <w:tcW w:w="3260" w:type="dxa"/>
          </w:tcPr>
          <w:p w14:paraId="71411D0F" w14:textId="25BBE4EE" w:rsidR="00217E40" w:rsidRPr="00217E40" w:rsidRDefault="00217E40" w:rsidP="00217E40">
            <w:pPr>
              <w:jc w:val="center"/>
              <w:rPr>
                <w:rFonts w:hint="default"/>
              </w:rPr>
            </w:pPr>
            <w:r w:rsidRPr="00E5080F">
              <w:rPr>
                <w:rFonts w:hint="default"/>
              </w:rPr>
              <w:t>可　　　　不可</w:t>
            </w:r>
          </w:p>
        </w:tc>
      </w:tr>
      <w:tr w:rsidR="00217E40" w:rsidRPr="005762B8" w14:paraId="441EA1F5" w14:textId="77777777" w:rsidTr="00BA6899">
        <w:trPr>
          <w:trHeight w:val="482"/>
        </w:trPr>
        <w:tc>
          <w:tcPr>
            <w:tcW w:w="421" w:type="dxa"/>
            <w:vMerge/>
          </w:tcPr>
          <w:p w14:paraId="264A0F17" w14:textId="77777777" w:rsidR="00217E40" w:rsidRPr="005762B8" w:rsidRDefault="00217E40" w:rsidP="00E13945">
            <w:pPr>
              <w:rPr>
                <w:rFonts w:hint="default"/>
              </w:rPr>
            </w:pPr>
          </w:p>
        </w:tc>
        <w:tc>
          <w:tcPr>
            <w:tcW w:w="5386" w:type="dxa"/>
          </w:tcPr>
          <w:p w14:paraId="0231B7C8" w14:textId="46D821D9" w:rsidR="00217E40" w:rsidRPr="0026104A" w:rsidRDefault="00217E40" w:rsidP="003B67AB">
            <w:pPr>
              <w:jc w:val="left"/>
              <w:rPr>
                <w:rFonts w:hint="default"/>
              </w:rPr>
            </w:pPr>
            <w:r w:rsidRPr="00217E40">
              <w:t>対角23インチ以上の液晶カラーディスプレイ</w:t>
            </w:r>
          </w:p>
        </w:tc>
        <w:tc>
          <w:tcPr>
            <w:tcW w:w="3260" w:type="dxa"/>
          </w:tcPr>
          <w:p w14:paraId="48641FA4" w14:textId="3D3F1B0C" w:rsidR="00217E40" w:rsidRPr="0026104A" w:rsidRDefault="00217E40" w:rsidP="00E13945">
            <w:pPr>
              <w:jc w:val="center"/>
              <w:rPr>
                <w:rFonts w:hint="default"/>
              </w:rPr>
            </w:pPr>
            <w:r w:rsidRPr="00217E40">
              <w:t>可　　　　不可</w:t>
            </w:r>
          </w:p>
        </w:tc>
      </w:tr>
      <w:tr w:rsidR="00037810" w:rsidRPr="005762B8" w14:paraId="6F63E307" w14:textId="77777777" w:rsidTr="00E352C0">
        <w:trPr>
          <w:trHeight w:val="486"/>
        </w:trPr>
        <w:tc>
          <w:tcPr>
            <w:tcW w:w="421" w:type="dxa"/>
            <w:vMerge/>
          </w:tcPr>
          <w:p w14:paraId="47CC0CB1" w14:textId="77777777" w:rsidR="00037810" w:rsidRPr="005762B8" w:rsidRDefault="00037810" w:rsidP="00E13945">
            <w:pPr>
              <w:rPr>
                <w:rFonts w:hint="default"/>
              </w:rPr>
            </w:pPr>
          </w:p>
        </w:tc>
        <w:tc>
          <w:tcPr>
            <w:tcW w:w="5386" w:type="dxa"/>
          </w:tcPr>
          <w:p w14:paraId="474C7214" w14:textId="77777777" w:rsidR="00E352C0" w:rsidRDefault="00037810" w:rsidP="00E352C0">
            <w:pPr>
              <w:jc w:val="left"/>
              <w:rPr>
                <w:rFonts w:hint="default"/>
              </w:rPr>
            </w:pPr>
            <w:r w:rsidRPr="00037810">
              <w:t>スピーカー</w:t>
            </w:r>
            <w:r w:rsidR="0026104A">
              <w:t>を有すること</w:t>
            </w:r>
            <w:r w:rsidR="00E352C0">
              <w:t>。</w:t>
            </w:r>
          </w:p>
          <w:p w14:paraId="4866C61D" w14:textId="17843E08" w:rsidR="00037810" w:rsidRDefault="0026104A" w:rsidP="00E352C0">
            <w:pPr>
              <w:jc w:val="left"/>
              <w:rPr>
                <w:rFonts w:hint="default"/>
              </w:rPr>
            </w:pPr>
            <w:r>
              <w:t>キーボード、マウス付属</w:t>
            </w:r>
          </w:p>
        </w:tc>
        <w:tc>
          <w:tcPr>
            <w:tcW w:w="3260" w:type="dxa"/>
          </w:tcPr>
          <w:p w14:paraId="29CB17FC" w14:textId="724994DE" w:rsidR="00037810" w:rsidRDefault="00037810" w:rsidP="00E13945">
            <w:pPr>
              <w:jc w:val="center"/>
              <w:rPr>
                <w:rFonts w:hint="default"/>
              </w:rPr>
            </w:pPr>
            <w:r>
              <w:t>可</w:t>
            </w:r>
            <w:r w:rsidRPr="005762B8">
              <w:t xml:space="preserve">　　</w:t>
            </w:r>
            <w:r>
              <w:t xml:space="preserve">　</w:t>
            </w:r>
            <w:r w:rsidRPr="005762B8">
              <w:t xml:space="preserve">　</w:t>
            </w:r>
            <w:r>
              <w:t>不可</w:t>
            </w:r>
          </w:p>
        </w:tc>
      </w:tr>
      <w:tr w:rsidR="007A008C" w:rsidRPr="005762B8" w14:paraId="04DF3915" w14:textId="77777777" w:rsidTr="00E352C0">
        <w:trPr>
          <w:trHeight w:val="608"/>
        </w:trPr>
        <w:tc>
          <w:tcPr>
            <w:tcW w:w="421" w:type="dxa"/>
            <w:vMerge/>
          </w:tcPr>
          <w:p w14:paraId="29847422" w14:textId="77777777" w:rsidR="007A008C" w:rsidRPr="005762B8" w:rsidRDefault="007A008C" w:rsidP="007A008C">
            <w:pPr>
              <w:rPr>
                <w:rFonts w:hint="default"/>
              </w:rPr>
            </w:pPr>
          </w:p>
        </w:tc>
        <w:tc>
          <w:tcPr>
            <w:tcW w:w="5386" w:type="dxa"/>
          </w:tcPr>
          <w:p w14:paraId="5967F36C" w14:textId="367FB0AF" w:rsidR="007A008C" w:rsidRDefault="007A008C" w:rsidP="007A008C">
            <w:pPr>
              <w:rPr>
                <w:rFonts w:hint="default"/>
              </w:rPr>
            </w:pPr>
            <w:r w:rsidRPr="00894EA8">
              <w:t>ソフトウェア：シーケンス解析及びフラグメント解析用</w:t>
            </w:r>
          </w:p>
        </w:tc>
        <w:tc>
          <w:tcPr>
            <w:tcW w:w="3260" w:type="dxa"/>
          </w:tcPr>
          <w:p w14:paraId="03F2637C" w14:textId="518ABDCC" w:rsidR="007A008C" w:rsidRDefault="007A008C" w:rsidP="007A008C">
            <w:pPr>
              <w:jc w:val="center"/>
              <w:rPr>
                <w:rFonts w:hint="default"/>
              </w:rPr>
            </w:pPr>
            <w:r w:rsidRPr="00894EA8">
              <w:rPr>
                <w:rFonts w:hint="default"/>
              </w:rPr>
              <w:t>可　　　　不可</w:t>
            </w:r>
          </w:p>
        </w:tc>
      </w:tr>
      <w:tr w:rsidR="00037810" w:rsidRPr="005762B8" w14:paraId="3B88E919" w14:textId="77777777" w:rsidTr="00E352C0">
        <w:trPr>
          <w:trHeight w:val="600"/>
        </w:trPr>
        <w:tc>
          <w:tcPr>
            <w:tcW w:w="421" w:type="dxa"/>
            <w:vMerge/>
          </w:tcPr>
          <w:p w14:paraId="2B9B6EDA" w14:textId="77777777" w:rsidR="00037810" w:rsidRPr="005762B8" w:rsidRDefault="00037810" w:rsidP="00E13945">
            <w:pPr>
              <w:rPr>
                <w:rFonts w:hint="default"/>
              </w:rPr>
            </w:pPr>
          </w:p>
        </w:tc>
        <w:tc>
          <w:tcPr>
            <w:tcW w:w="5386" w:type="dxa"/>
          </w:tcPr>
          <w:p w14:paraId="0FE02188" w14:textId="77777777" w:rsidR="00037810" w:rsidRDefault="007A008C" w:rsidP="00B02D83">
            <w:pPr>
              <w:rPr>
                <w:rFonts w:hint="default"/>
              </w:rPr>
            </w:pPr>
            <w:r>
              <w:t>OS及びソフトウェアの再インストール用メディア</w:t>
            </w:r>
            <w:r w:rsidR="00B3093B">
              <w:t>付属</w:t>
            </w:r>
          </w:p>
          <w:p w14:paraId="48D499A0" w14:textId="134F0EE9" w:rsidR="00E352C0" w:rsidRPr="005762B8" w:rsidRDefault="00E352C0" w:rsidP="00B02D83">
            <w:pPr>
              <w:rPr>
                <w:rFonts w:hint="default"/>
              </w:rPr>
            </w:pPr>
            <w:r>
              <w:t>読み取り装置が内蔵されていない場合は外付けで付属</w:t>
            </w:r>
          </w:p>
        </w:tc>
        <w:tc>
          <w:tcPr>
            <w:tcW w:w="3260" w:type="dxa"/>
          </w:tcPr>
          <w:p w14:paraId="1F1674BB" w14:textId="5157812B" w:rsidR="00037810" w:rsidRPr="005762B8" w:rsidRDefault="00037810" w:rsidP="00E13945">
            <w:pPr>
              <w:jc w:val="center"/>
              <w:rPr>
                <w:rFonts w:hint="default"/>
              </w:rPr>
            </w:pPr>
            <w:r>
              <w:t>可</w:t>
            </w:r>
            <w:r w:rsidRPr="005762B8">
              <w:t xml:space="preserve">　　</w:t>
            </w:r>
            <w:r>
              <w:t xml:space="preserve">　</w:t>
            </w:r>
            <w:r w:rsidRPr="005762B8">
              <w:t xml:space="preserve">　</w:t>
            </w:r>
            <w:r>
              <w:t>不可</w:t>
            </w:r>
          </w:p>
        </w:tc>
      </w:tr>
    </w:tbl>
    <w:p w14:paraId="0C6E8105" w14:textId="77777777" w:rsidR="00A20EF9" w:rsidRDefault="00A20EF9" w:rsidP="00791D52">
      <w:pPr>
        <w:spacing w:line="20" w:lineRule="exact"/>
        <w:jc w:val="left"/>
        <w:rPr>
          <w:rFonts w:hint="default"/>
        </w:rPr>
      </w:pPr>
    </w:p>
    <w:sectPr w:rsidR="00A20EF9" w:rsidSect="00BA6899">
      <w:footnotePr>
        <w:numRestart w:val="eachPage"/>
      </w:footnotePr>
      <w:endnotePr>
        <w:numFmt w:val="decimal"/>
      </w:endnotePr>
      <w:pgSz w:w="11906" w:h="16838" w:code="9"/>
      <w:pgMar w:top="680" w:right="1134" w:bottom="680" w:left="1418" w:header="1134" w:footer="0" w:gutter="0"/>
      <w:cols w:space="720"/>
      <w:docGrid w:type="linesAndChars" w:linePitch="286" w:charSpace="-4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25FC0" w14:textId="77777777" w:rsidR="00093F5A" w:rsidRDefault="00093F5A">
      <w:pPr>
        <w:spacing w:before="357"/>
        <w:rPr>
          <w:rFonts w:hint="default"/>
        </w:rPr>
      </w:pPr>
      <w:r>
        <w:continuationSeparator/>
      </w:r>
    </w:p>
  </w:endnote>
  <w:endnote w:type="continuationSeparator" w:id="0">
    <w:p w14:paraId="3980CDC0" w14:textId="77777777" w:rsidR="00093F5A" w:rsidRDefault="00093F5A">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DABEF" w14:textId="77777777" w:rsidR="00093F5A" w:rsidRDefault="00093F5A">
      <w:pPr>
        <w:spacing w:before="357"/>
        <w:rPr>
          <w:rFonts w:hint="default"/>
        </w:rPr>
      </w:pPr>
      <w:r>
        <w:continuationSeparator/>
      </w:r>
    </w:p>
  </w:footnote>
  <w:footnote w:type="continuationSeparator" w:id="0">
    <w:p w14:paraId="4D4460ED" w14:textId="77777777" w:rsidR="00093F5A" w:rsidRDefault="00093F5A">
      <w:pPr>
        <w:spacing w:before="35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80BBF"/>
    <w:multiLevelType w:val="hybridMultilevel"/>
    <w:tmpl w:val="A4967F96"/>
    <w:lvl w:ilvl="0" w:tplc="991C420E">
      <w:start w:val="1"/>
      <w:numFmt w:val="decimalFullWidth"/>
      <w:lvlText w:val="%1，"/>
      <w:lvlJc w:val="left"/>
      <w:pPr>
        <w:ind w:left="432" w:hanging="43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70660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935"/>
  <w:hyphenationZone w:val="0"/>
  <w:drawingGridHorizontalSpacing w:val="104"/>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742"/>
    <w:rsid w:val="000011EA"/>
    <w:rsid w:val="00004538"/>
    <w:rsid w:val="00030785"/>
    <w:rsid w:val="000323C2"/>
    <w:rsid w:val="000369B1"/>
    <w:rsid w:val="00037810"/>
    <w:rsid w:val="00045605"/>
    <w:rsid w:val="00047D51"/>
    <w:rsid w:val="000705D8"/>
    <w:rsid w:val="00075AC0"/>
    <w:rsid w:val="0009391D"/>
    <w:rsid w:val="00093F5A"/>
    <w:rsid w:val="000B72F4"/>
    <w:rsid w:val="000C5C05"/>
    <w:rsid w:val="000C7348"/>
    <w:rsid w:val="000C75BE"/>
    <w:rsid w:val="000D3C19"/>
    <w:rsid w:val="000E6E35"/>
    <w:rsid w:val="000F6259"/>
    <w:rsid w:val="00113A8C"/>
    <w:rsid w:val="0011458D"/>
    <w:rsid w:val="00121DA3"/>
    <w:rsid w:val="001278F4"/>
    <w:rsid w:val="00127F29"/>
    <w:rsid w:val="0013407B"/>
    <w:rsid w:val="00135DBA"/>
    <w:rsid w:val="00144CE9"/>
    <w:rsid w:val="0014552A"/>
    <w:rsid w:val="00150421"/>
    <w:rsid w:val="00173F9C"/>
    <w:rsid w:val="00175299"/>
    <w:rsid w:val="0018313C"/>
    <w:rsid w:val="001A4AAF"/>
    <w:rsid w:val="001B1118"/>
    <w:rsid w:val="001D7E6A"/>
    <w:rsid w:val="001E0F4D"/>
    <w:rsid w:val="001E448D"/>
    <w:rsid w:val="002006FB"/>
    <w:rsid w:val="00217E40"/>
    <w:rsid w:val="002320C4"/>
    <w:rsid w:val="002372CC"/>
    <w:rsid w:val="00247D0A"/>
    <w:rsid w:val="002507BB"/>
    <w:rsid w:val="00255316"/>
    <w:rsid w:val="00256470"/>
    <w:rsid w:val="0026104A"/>
    <w:rsid w:val="002964F0"/>
    <w:rsid w:val="002A62A9"/>
    <w:rsid w:val="002C333D"/>
    <w:rsid w:val="002E228A"/>
    <w:rsid w:val="002F77E2"/>
    <w:rsid w:val="00305EF7"/>
    <w:rsid w:val="00310F86"/>
    <w:rsid w:val="00315A81"/>
    <w:rsid w:val="00324F46"/>
    <w:rsid w:val="00334410"/>
    <w:rsid w:val="00340DD1"/>
    <w:rsid w:val="003450E4"/>
    <w:rsid w:val="003614F1"/>
    <w:rsid w:val="0036678B"/>
    <w:rsid w:val="0039422B"/>
    <w:rsid w:val="003B13EB"/>
    <w:rsid w:val="003B160F"/>
    <w:rsid w:val="003B488E"/>
    <w:rsid w:val="003B67AB"/>
    <w:rsid w:val="003C1AC8"/>
    <w:rsid w:val="003D252D"/>
    <w:rsid w:val="003D5E8C"/>
    <w:rsid w:val="003D6217"/>
    <w:rsid w:val="004169AF"/>
    <w:rsid w:val="00423DFE"/>
    <w:rsid w:val="00425000"/>
    <w:rsid w:val="00436463"/>
    <w:rsid w:val="00443988"/>
    <w:rsid w:val="004742BC"/>
    <w:rsid w:val="00483310"/>
    <w:rsid w:val="004860CE"/>
    <w:rsid w:val="004B1A72"/>
    <w:rsid w:val="004B7D39"/>
    <w:rsid w:val="004C024C"/>
    <w:rsid w:val="004C1B3B"/>
    <w:rsid w:val="004E1378"/>
    <w:rsid w:val="005304DB"/>
    <w:rsid w:val="00531374"/>
    <w:rsid w:val="00543E3F"/>
    <w:rsid w:val="005460EC"/>
    <w:rsid w:val="00560236"/>
    <w:rsid w:val="00572382"/>
    <w:rsid w:val="00573AD4"/>
    <w:rsid w:val="005762B8"/>
    <w:rsid w:val="0057798A"/>
    <w:rsid w:val="00586F34"/>
    <w:rsid w:val="00595EF0"/>
    <w:rsid w:val="005A061E"/>
    <w:rsid w:val="005A0748"/>
    <w:rsid w:val="005A1486"/>
    <w:rsid w:val="005B468E"/>
    <w:rsid w:val="005C5827"/>
    <w:rsid w:val="005C5ADF"/>
    <w:rsid w:val="005D2C58"/>
    <w:rsid w:val="00634871"/>
    <w:rsid w:val="00636B8F"/>
    <w:rsid w:val="006432E4"/>
    <w:rsid w:val="00646914"/>
    <w:rsid w:val="00666D6C"/>
    <w:rsid w:val="006770D5"/>
    <w:rsid w:val="006835E9"/>
    <w:rsid w:val="0068525F"/>
    <w:rsid w:val="00691DDE"/>
    <w:rsid w:val="006A1891"/>
    <w:rsid w:val="006A70CA"/>
    <w:rsid w:val="006C2CD7"/>
    <w:rsid w:val="006F1984"/>
    <w:rsid w:val="007012F1"/>
    <w:rsid w:val="00724142"/>
    <w:rsid w:val="00730C36"/>
    <w:rsid w:val="00754D9A"/>
    <w:rsid w:val="00771D94"/>
    <w:rsid w:val="007824B5"/>
    <w:rsid w:val="00791D52"/>
    <w:rsid w:val="007A008C"/>
    <w:rsid w:val="007B1CDF"/>
    <w:rsid w:val="007B29B4"/>
    <w:rsid w:val="007B3AF9"/>
    <w:rsid w:val="007B7CDB"/>
    <w:rsid w:val="007E0F0A"/>
    <w:rsid w:val="007E72ED"/>
    <w:rsid w:val="007F1E88"/>
    <w:rsid w:val="00807742"/>
    <w:rsid w:val="00812CA2"/>
    <w:rsid w:val="008146C5"/>
    <w:rsid w:val="0083115B"/>
    <w:rsid w:val="008371E6"/>
    <w:rsid w:val="00837C86"/>
    <w:rsid w:val="00841112"/>
    <w:rsid w:val="00845F04"/>
    <w:rsid w:val="00850DF5"/>
    <w:rsid w:val="008611AE"/>
    <w:rsid w:val="00872B3A"/>
    <w:rsid w:val="008A4787"/>
    <w:rsid w:val="008A49D6"/>
    <w:rsid w:val="008C018C"/>
    <w:rsid w:val="008C29AE"/>
    <w:rsid w:val="008D49F5"/>
    <w:rsid w:val="008F1DFB"/>
    <w:rsid w:val="00907180"/>
    <w:rsid w:val="009177BF"/>
    <w:rsid w:val="00922177"/>
    <w:rsid w:val="00927C00"/>
    <w:rsid w:val="009437FE"/>
    <w:rsid w:val="00960528"/>
    <w:rsid w:val="0097429D"/>
    <w:rsid w:val="0098245B"/>
    <w:rsid w:val="00997F4E"/>
    <w:rsid w:val="009A307C"/>
    <w:rsid w:val="009B04D9"/>
    <w:rsid w:val="009B4F62"/>
    <w:rsid w:val="009B4FB5"/>
    <w:rsid w:val="009D2661"/>
    <w:rsid w:val="009F2886"/>
    <w:rsid w:val="009F6DEC"/>
    <w:rsid w:val="00A05CD8"/>
    <w:rsid w:val="00A1184E"/>
    <w:rsid w:val="00A20EF9"/>
    <w:rsid w:val="00A24C17"/>
    <w:rsid w:val="00A26356"/>
    <w:rsid w:val="00A313D3"/>
    <w:rsid w:val="00A35304"/>
    <w:rsid w:val="00A3622E"/>
    <w:rsid w:val="00A40A12"/>
    <w:rsid w:val="00A53FF1"/>
    <w:rsid w:val="00A57F79"/>
    <w:rsid w:val="00A85C2F"/>
    <w:rsid w:val="00AC7608"/>
    <w:rsid w:val="00AD3967"/>
    <w:rsid w:val="00AE18BA"/>
    <w:rsid w:val="00AF23A5"/>
    <w:rsid w:val="00B02D83"/>
    <w:rsid w:val="00B05F7D"/>
    <w:rsid w:val="00B14374"/>
    <w:rsid w:val="00B17E91"/>
    <w:rsid w:val="00B3093B"/>
    <w:rsid w:val="00B330D3"/>
    <w:rsid w:val="00B35DEC"/>
    <w:rsid w:val="00B559AA"/>
    <w:rsid w:val="00B65707"/>
    <w:rsid w:val="00B81AF3"/>
    <w:rsid w:val="00B900E0"/>
    <w:rsid w:val="00BA37FE"/>
    <w:rsid w:val="00BA6899"/>
    <w:rsid w:val="00BB7078"/>
    <w:rsid w:val="00C013C7"/>
    <w:rsid w:val="00C05B14"/>
    <w:rsid w:val="00C144F5"/>
    <w:rsid w:val="00C14B87"/>
    <w:rsid w:val="00C2009F"/>
    <w:rsid w:val="00C26DD0"/>
    <w:rsid w:val="00C317C5"/>
    <w:rsid w:val="00C323A6"/>
    <w:rsid w:val="00C53B0B"/>
    <w:rsid w:val="00C8101E"/>
    <w:rsid w:val="00C82B69"/>
    <w:rsid w:val="00C910CC"/>
    <w:rsid w:val="00C92500"/>
    <w:rsid w:val="00C962E9"/>
    <w:rsid w:val="00C9766C"/>
    <w:rsid w:val="00CA13AE"/>
    <w:rsid w:val="00CB1636"/>
    <w:rsid w:val="00CC3DCF"/>
    <w:rsid w:val="00CD760E"/>
    <w:rsid w:val="00CE0A56"/>
    <w:rsid w:val="00CE1750"/>
    <w:rsid w:val="00D20758"/>
    <w:rsid w:val="00D20CC9"/>
    <w:rsid w:val="00D2249F"/>
    <w:rsid w:val="00D352C2"/>
    <w:rsid w:val="00D36C95"/>
    <w:rsid w:val="00D5236F"/>
    <w:rsid w:val="00D557D0"/>
    <w:rsid w:val="00D70DCF"/>
    <w:rsid w:val="00D752AF"/>
    <w:rsid w:val="00D91043"/>
    <w:rsid w:val="00D97EF5"/>
    <w:rsid w:val="00DA786B"/>
    <w:rsid w:val="00DC0B60"/>
    <w:rsid w:val="00DD72D2"/>
    <w:rsid w:val="00DE20C4"/>
    <w:rsid w:val="00DE2406"/>
    <w:rsid w:val="00E06E20"/>
    <w:rsid w:val="00E13945"/>
    <w:rsid w:val="00E14761"/>
    <w:rsid w:val="00E2017F"/>
    <w:rsid w:val="00E352C0"/>
    <w:rsid w:val="00E427DA"/>
    <w:rsid w:val="00E45553"/>
    <w:rsid w:val="00E55789"/>
    <w:rsid w:val="00E759A3"/>
    <w:rsid w:val="00E80958"/>
    <w:rsid w:val="00E94A71"/>
    <w:rsid w:val="00E962FB"/>
    <w:rsid w:val="00EB3BB4"/>
    <w:rsid w:val="00ED76C1"/>
    <w:rsid w:val="00EF21F9"/>
    <w:rsid w:val="00EF3971"/>
    <w:rsid w:val="00F13867"/>
    <w:rsid w:val="00F23497"/>
    <w:rsid w:val="00F31AC8"/>
    <w:rsid w:val="00F34CE5"/>
    <w:rsid w:val="00F53756"/>
    <w:rsid w:val="00F540F5"/>
    <w:rsid w:val="00F9079F"/>
    <w:rsid w:val="00F90DDC"/>
    <w:rsid w:val="00F9663E"/>
    <w:rsid w:val="00F96F2E"/>
    <w:rsid w:val="00FC429C"/>
    <w:rsid w:val="00FF43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83269"/>
  <w15:chartTrackingRefBased/>
  <w15:docId w15:val="{B243F053-8879-4817-900E-9FFE8C1C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F29"/>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Balloon Text"/>
    <w:basedOn w:val="a"/>
    <w:link w:val="ab"/>
    <w:uiPriority w:val="99"/>
    <w:semiHidden/>
    <w:unhideWhenUsed/>
    <w:rsid w:val="00305EF7"/>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05EF7"/>
    <w:rPr>
      <w:rFonts w:asciiTheme="majorHAnsi" w:eastAsiaTheme="majorEastAsia" w:hAnsiTheme="majorHAnsi" w:cstheme="majorBidi"/>
      <w:color w:val="000000"/>
      <w:sz w:val="18"/>
      <w:szCs w:val="18"/>
    </w:rPr>
  </w:style>
  <w:style w:type="table" w:styleId="ac">
    <w:name w:val="Table Grid"/>
    <w:basedOn w:val="a1"/>
    <w:uiPriority w:val="39"/>
    <w:rsid w:val="00127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127F29"/>
    <w:rPr>
      <w:sz w:val="18"/>
      <w:szCs w:val="18"/>
    </w:rPr>
  </w:style>
  <w:style w:type="paragraph" w:styleId="ae">
    <w:name w:val="annotation text"/>
    <w:basedOn w:val="a"/>
    <w:link w:val="af"/>
    <w:uiPriority w:val="99"/>
    <w:semiHidden/>
    <w:unhideWhenUsed/>
    <w:rsid w:val="00127F29"/>
    <w:pPr>
      <w:jc w:val="left"/>
    </w:pPr>
  </w:style>
  <w:style w:type="character" w:customStyle="1" w:styleId="af">
    <w:name w:val="コメント文字列 (文字)"/>
    <w:basedOn w:val="a0"/>
    <w:link w:val="ae"/>
    <w:uiPriority w:val="99"/>
    <w:semiHidden/>
    <w:rsid w:val="00127F29"/>
    <w:rPr>
      <w:color w:val="000000"/>
      <w:sz w:val="21"/>
    </w:rPr>
  </w:style>
  <w:style w:type="paragraph" w:styleId="af0">
    <w:name w:val="annotation subject"/>
    <w:basedOn w:val="ae"/>
    <w:next w:val="ae"/>
    <w:link w:val="af1"/>
    <w:uiPriority w:val="99"/>
    <w:semiHidden/>
    <w:unhideWhenUsed/>
    <w:rsid w:val="00127F29"/>
    <w:rPr>
      <w:b/>
      <w:bCs/>
    </w:rPr>
  </w:style>
  <w:style w:type="character" w:customStyle="1" w:styleId="af1">
    <w:name w:val="コメント内容 (文字)"/>
    <w:basedOn w:val="af"/>
    <w:link w:val="af0"/>
    <w:uiPriority w:val="99"/>
    <w:semiHidden/>
    <w:rsid w:val="00127F29"/>
    <w:rPr>
      <w:b/>
      <w:bCs/>
      <w:color w:val="000000"/>
      <w:sz w:val="21"/>
    </w:rPr>
  </w:style>
  <w:style w:type="paragraph" w:styleId="af2">
    <w:name w:val="header"/>
    <w:basedOn w:val="a"/>
    <w:link w:val="af3"/>
    <w:uiPriority w:val="99"/>
    <w:unhideWhenUsed/>
    <w:rsid w:val="004E1378"/>
    <w:pPr>
      <w:tabs>
        <w:tab w:val="center" w:pos="4252"/>
        <w:tab w:val="right" w:pos="8504"/>
      </w:tabs>
      <w:snapToGrid w:val="0"/>
    </w:pPr>
  </w:style>
  <w:style w:type="character" w:customStyle="1" w:styleId="af3">
    <w:name w:val="ヘッダー (文字)"/>
    <w:basedOn w:val="a0"/>
    <w:link w:val="af2"/>
    <w:uiPriority w:val="99"/>
    <w:rsid w:val="004E1378"/>
    <w:rPr>
      <w:color w:val="000000"/>
      <w:sz w:val="21"/>
    </w:rPr>
  </w:style>
  <w:style w:type="paragraph" w:styleId="af4">
    <w:name w:val="footer"/>
    <w:basedOn w:val="a"/>
    <w:link w:val="af5"/>
    <w:uiPriority w:val="99"/>
    <w:unhideWhenUsed/>
    <w:rsid w:val="004E1378"/>
    <w:pPr>
      <w:tabs>
        <w:tab w:val="center" w:pos="4252"/>
        <w:tab w:val="right" w:pos="8504"/>
      </w:tabs>
      <w:snapToGrid w:val="0"/>
    </w:pPr>
  </w:style>
  <w:style w:type="character" w:customStyle="1" w:styleId="af5">
    <w:name w:val="フッター (文字)"/>
    <w:basedOn w:val="a0"/>
    <w:link w:val="af4"/>
    <w:uiPriority w:val="99"/>
    <w:rsid w:val="004E1378"/>
    <w:rPr>
      <w:color w:val="000000"/>
      <w:sz w:val="21"/>
    </w:rPr>
  </w:style>
  <w:style w:type="paragraph" w:styleId="af6">
    <w:name w:val="List Paragraph"/>
    <w:basedOn w:val="a"/>
    <w:uiPriority w:val="34"/>
    <w:qFormat/>
    <w:rsid w:val="005762B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702771">
      <w:bodyDiv w:val="1"/>
      <w:marLeft w:val="0"/>
      <w:marRight w:val="0"/>
      <w:marTop w:val="0"/>
      <w:marBottom w:val="0"/>
      <w:divBdr>
        <w:top w:val="none" w:sz="0" w:space="0" w:color="auto"/>
        <w:left w:val="none" w:sz="0" w:space="0" w:color="auto"/>
        <w:bottom w:val="none" w:sz="0" w:space="0" w:color="auto"/>
        <w:right w:val="none" w:sz="0" w:space="0" w:color="auto"/>
      </w:divBdr>
    </w:div>
    <w:div w:id="13689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A7AF9-D1A5-454F-B948-67E0970E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308</Words>
  <Characters>1757</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圭志 中村</cp:lastModifiedBy>
  <cp:revision>20</cp:revision>
  <cp:lastPrinted>2026-08-03T05:08:00Z</cp:lastPrinted>
  <dcterms:created xsi:type="dcterms:W3CDTF">2026-07-24T08:52:00Z</dcterms:created>
  <dcterms:modified xsi:type="dcterms:W3CDTF">2026-08-03T05:10:00Z</dcterms:modified>
</cp:coreProperties>
</file>